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F4BC95" w14:textId="4EB9DE53" w:rsidR="004365D0" w:rsidRPr="007C60EF" w:rsidRDefault="003A2E93" w:rsidP="002D676A">
      <w:pPr>
        <w:pStyle w:val="Heading1"/>
        <w:numPr>
          <w:ilvl w:val="0"/>
          <w:numId w:val="0"/>
        </w:numPr>
        <w:ind w:left="432" w:hanging="432"/>
      </w:pPr>
      <w:r w:rsidRPr="007C60EF">
        <w:t>Sa</w:t>
      </w:r>
      <w:r w:rsidR="00A12743" w:rsidRPr="007C60EF">
        <w:t xml:space="preserve">mple Procurement Checklist </w:t>
      </w:r>
    </w:p>
    <w:p w14:paraId="75A54309" w14:textId="4B4D622B" w:rsidR="008A4B40" w:rsidRPr="007C60EF" w:rsidRDefault="00AF7DC9" w:rsidP="00AF7DC9">
      <w:r w:rsidRPr="007C60EF">
        <w:rPr>
          <w:b/>
          <w:bCs/>
        </w:rPr>
        <w:t>Directions</w:t>
      </w:r>
      <w:r w:rsidRPr="007C60EF">
        <w:t xml:space="preserve">: This checklist must be utilized for all Federal procurement and is the responsibility of the Program Manager. It is provided here for reference by Subrecipients. All projects must follow Federal procurement rules, regardless of the timeline of the procurement. Procurement of small and micro purchases do not need to meet all of the requirements of a larger purchase (see the Procurement Policies and Procedures for definitions and details). This checklist provides guidance on Federal procurement regulations. It does not address all procurement issues </w:t>
      </w:r>
      <w:r w:rsidR="00B474F1" w:rsidRPr="007C60EF">
        <w:t>the [</w:t>
      </w:r>
      <w:r w:rsidRPr="007C60EF">
        <w:t xml:space="preserve">SUBRECIPIENT] may experience. </w:t>
      </w:r>
    </w:p>
    <w:p w14:paraId="2B11973B" w14:textId="177B5C8E" w:rsidR="0057653A" w:rsidRPr="007C60EF" w:rsidRDefault="00AF7DC9" w:rsidP="007C624C">
      <w:r w:rsidRPr="007C60EF">
        <w:t>Use of the checklist provides a tool to cover most requirements experienced within Federal procurement. Additional procurement requirements may be imposed by the State of Nebraska and applicable local governments. The Subrecipient is responsible for maintaining a project file and will need to upload all pertinent documentation to AmpliFund for DED review. The Internal Auditors and/or Accountants will review this document during the life of the project to ensure all requirements are being completed and documented appropriately.</w:t>
      </w:r>
    </w:p>
    <w:tbl>
      <w:tblPr>
        <w:tblStyle w:val="TableGrid"/>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001"/>
        <w:gridCol w:w="7329"/>
      </w:tblGrid>
      <w:tr w:rsidR="0057653A" w:rsidRPr="007C60EF" w14:paraId="23ED4D8E" w14:textId="77777777" w:rsidTr="00EB5B35">
        <w:trPr>
          <w:cantSplit/>
          <w:trHeight w:val="389"/>
          <w:tblHeader/>
          <w:jc w:val="center"/>
        </w:trPr>
        <w:tc>
          <w:tcPr>
            <w:tcW w:w="2001" w:type="dxa"/>
            <w:shd w:val="clear" w:color="auto" w:fill="025F80"/>
            <w:vAlign w:val="center"/>
          </w:tcPr>
          <w:p w14:paraId="5CE389B9" w14:textId="1A92FE36" w:rsidR="0057653A" w:rsidRPr="007C60EF" w:rsidRDefault="004A4C8E" w:rsidP="008C77F6">
            <w:pPr>
              <w:pStyle w:val="TableHeadings"/>
            </w:pPr>
            <w:r w:rsidRPr="007C60EF">
              <w:t>Prompt</w:t>
            </w:r>
          </w:p>
        </w:tc>
        <w:tc>
          <w:tcPr>
            <w:tcW w:w="7329" w:type="dxa"/>
            <w:shd w:val="clear" w:color="auto" w:fill="025F80"/>
            <w:vAlign w:val="center"/>
          </w:tcPr>
          <w:p w14:paraId="20276F80" w14:textId="2FEED6C1" w:rsidR="0057653A" w:rsidRPr="007C60EF" w:rsidRDefault="004A4C8E" w:rsidP="00D573B2">
            <w:pPr>
              <w:tabs>
                <w:tab w:val="left" w:pos="2370"/>
                <w:tab w:val="center" w:pos="3894"/>
              </w:tabs>
              <w:spacing w:beforeLines="20" w:before="48" w:afterLines="20" w:after="48"/>
              <w:jc w:val="center"/>
              <w:rPr>
                <w:rFonts w:cstheme="minorHAnsi"/>
                <w:b/>
                <w:bCs/>
                <w:color w:val="FFFFFF" w:themeColor="background1"/>
                <w:sz w:val="24"/>
              </w:rPr>
            </w:pPr>
            <w:r w:rsidRPr="007C60EF">
              <w:rPr>
                <w:rFonts w:cstheme="minorHAnsi"/>
                <w:b/>
                <w:bCs/>
                <w:color w:val="FFFFFF" w:themeColor="background1"/>
                <w:sz w:val="24"/>
              </w:rPr>
              <w:t>Response</w:t>
            </w:r>
          </w:p>
        </w:tc>
      </w:tr>
      <w:tr w:rsidR="0057653A" w:rsidRPr="007C60EF" w14:paraId="770756FD" w14:textId="77777777" w:rsidTr="00EB5B35">
        <w:trPr>
          <w:trHeight w:val="318"/>
          <w:jc w:val="center"/>
        </w:trPr>
        <w:tc>
          <w:tcPr>
            <w:tcW w:w="2001" w:type="dxa"/>
            <w:shd w:val="clear" w:color="auto" w:fill="67A2B7"/>
            <w:vAlign w:val="center"/>
          </w:tcPr>
          <w:p w14:paraId="61C50212" w14:textId="4B020522" w:rsidR="0057653A" w:rsidRPr="007C60EF" w:rsidRDefault="004A4C8E" w:rsidP="008C77F6">
            <w:pPr>
              <w:pStyle w:val="Tableleft-sideheading"/>
            </w:pPr>
            <w:r w:rsidRPr="007C60EF">
              <w:t>Project Title:</w:t>
            </w:r>
          </w:p>
        </w:tc>
        <w:tc>
          <w:tcPr>
            <w:tcW w:w="7329" w:type="dxa"/>
            <w:shd w:val="clear" w:color="auto" w:fill="FFF2CC"/>
          </w:tcPr>
          <w:p w14:paraId="5DED634D" w14:textId="2EF4AFF4" w:rsidR="0057653A" w:rsidRPr="007C60EF" w:rsidRDefault="0057653A" w:rsidP="008C77F6">
            <w:pPr>
              <w:pStyle w:val="BodyText"/>
            </w:pPr>
          </w:p>
        </w:tc>
      </w:tr>
      <w:tr w:rsidR="0057653A" w:rsidRPr="007C60EF" w14:paraId="59836744" w14:textId="77777777" w:rsidTr="00EB5B35">
        <w:trPr>
          <w:trHeight w:val="318"/>
          <w:jc w:val="center"/>
        </w:trPr>
        <w:tc>
          <w:tcPr>
            <w:tcW w:w="2001" w:type="dxa"/>
            <w:shd w:val="clear" w:color="auto" w:fill="67A2B7"/>
            <w:vAlign w:val="center"/>
          </w:tcPr>
          <w:p w14:paraId="6FA115D4" w14:textId="2504D60E" w:rsidR="0057653A" w:rsidRPr="007C60EF" w:rsidRDefault="004A4C8E" w:rsidP="008C77F6">
            <w:pPr>
              <w:pStyle w:val="Tableleft-sideheading"/>
            </w:pPr>
            <w:r w:rsidRPr="007C60EF">
              <w:t>[SUBRECIPIENT] Project #:</w:t>
            </w:r>
          </w:p>
        </w:tc>
        <w:tc>
          <w:tcPr>
            <w:tcW w:w="7329" w:type="dxa"/>
            <w:shd w:val="clear" w:color="auto" w:fill="FFF2CC"/>
          </w:tcPr>
          <w:p w14:paraId="11CF51D7" w14:textId="37CE9AFC" w:rsidR="0057653A" w:rsidRPr="007C60EF" w:rsidRDefault="0057653A" w:rsidP="008C77F6">
            <w:pPr>
              <w:pStyle w:val="BodyText"/>
            </w:pPr>
          </w:p>
        </w:tc>
      </w:tr>
      <w:tr w:rsidR="0057653A" w:rsidRPr="007C60EF" w14:paraId="382EC641" w14:textId="77777777" w:rsidTr="00EB5B35">
        <w:trPr>
          <w:trHeight w:val="318"/>
          <w:jc w:val="center"/>
        </w:trPr>
        <w:tc>
          <w:tcPr>
            <w:tcW w:w="2001" w:type="dxa"/>
            <w:shd w:val="clear" w:color="auto" w:fill="67A2B7"/>
            <w:vAlign w:val="center"/>
          </w:tcPr>
          <w:p w14:paraId="211D8475" w14:textId="4D5695B5" w:rsidR="0057653A" w:rsidRPr="007C60EF" w:rsidRDefault="004A4C8E" w:rsidP="008C77F6">
            <w:pPr>
              <w:pStyle w:val="Tableleft-sideheading"/>
            </w:pPr>
            <w:r w:rsidRPr="007C60EF">
              <w:t>Grant Name and Number:</w:t>
            </w:r>
          </w:p>
        </w:tc>
        <w:tc>
          <w:tcPr>
            <w:tcW w:w="7329" w:type="dxa"/>
            <w:shd w:val="clear" w:color="auto" w:fill="FFF2CC"/>
          </w:tcPr>
          <w:p w14:paraId="046F2D70" w14:textId="17C4720A" w:rsidR="0057653A" w:rsidRPr="007C60EF" w:rsidRDefault="0057653A" w:rsidP="008C77F6">
            <w:pPr>
              <w:pStyle w:val="BodyText"/>
            </w:pPr>
          </w:p>
        </w:tc>
      </w:tr>
      <w:tr w:rsidR="0057653A" w:rsidRPr="007C60EF" w14:paraId="1EEBDD39" w14:textId="77777777" w:rsidTr="00EB5B35">
        <w:trPr>
          <w:trHeight w:val="318"/>
          <w:jc w:val="center"/>
        </w:trPr>
        <w:tc>
          <w:tcPr>
            <w:tcW w:w="2001" w:type="dxa"/>
            <w:shd w:val="clear" w:color="auto" w:fill="67A2B7"/>
            <w:vAlign w:val="center"/>
          </w:tcPr>
          <w:p w14:paraId="757877AA" w14:textId="17B21423" w:rsidR="0057653A" w:rsidRPr="007C60EF" w:rsidRDefault="00EB5B35" w:rsidP="008C77F6">
            <w:pPr>
              <w:pStyle w:val="Tableleft-sideheading"/>
            </w:pPr>
            <w:r w:rsidRPr="007C60EF">
              <w:t>Approved By:</w:t>
            </w:r>
          </w:p>
        </w:tc>
        <w:tc>
          <w:tcPr>
            <w:tcW w:w="7329" w:type="dxa"/>
            <w:shd w:val="clear" w:color="auto" w:fill="FFF2CC"/>
          </w:tcPr>
          <w:p w14:paraId="29939C9C" w14:textId="1207C7E7" w:rsidR="0057653A" w:rsidRPr="007C60EF" w:rsidRDefault="0057653A" w:rsidP="008C77F6">
            <w:pPr>
              <w:pStyle w:val="BodyText"/>
            </w:pPr>
          </w:p>
        </w:tc>
      </w:tr>
      <w:tr w:rsidR="0057653A" w:rsidRPr="007C60EF" w14:paraId="45E13B04" w14:textId="77777777" w:rsidTr="00EB5B35">
        <w:trPr>
          <w:trHeight w:val="318"/>
          <w:jc w:val="center"/>
        </w:trPr>
        <w:tc>
          <w:tcPr>
            <w:tcW w:w="2001" w:type="dxa"/>
            <w:shd w:val="clear" w:color="auto" w:fill="67A2B7"/>
            <w:vAlign w:val="center"/>
          </w:tcPr>
          <w:p w14:paraId="5992914C" w14:textId="4A3DC87A" w:rsidR="0057653A" w:rsidRPr="007C60EF" w:rsidRDefault="00EB5B35" w:rsidP="008C77F6">
            <w:pPr>
              <w:pStyle w:val="Tableleft-sideheading"/>
            </w:pPr>
            <w:r w:rsidRPr="007C60EF">
              <w:t>Reviewed By:</w:t>
            </w:r>
          </w:p>
        </w:tc>
        <w:tc>
          <w:tcPr>
            <w:tcW w:w="7329" w:type="dxa"/>
            <w:shd w:val="clear" w:color="auto" w:fill="FFF2CC"/>
          </w:tcPr>
          <w:p w14:paraId="66DCF649" w14:textId="5F6396E3" w:rsidR="0057653A" w:rsidRPr="007C60EF" w:rsidRDefault="0057653A" w:rsidP="008C77F6">
            <w:pPr>
              <w:pStyle w:val="BodyText"/>
            </w:pPr>
          </w:p>
        </w:tc>
      </w:tr>
    </w:tbl>
    <w:p w14:paraId="6ABD72FC" w14:textId="77777777" w:rsidR="007C624C" w:rsidRPr="007C60EF" w:rsidRDefault="007C624C" w:rsidP="0057653A">
      <w:pPr>
        <w:tabs>
          <w:tab w:val="left" w:pos="2020"/>
        </w:tabs>
        <w:jc w:val="left"/>
      </w:pPr>
    </w:p>
    <w:tbl>
      <w:tblPr>
        <w:tblStyle w:val="TableGrid"/>
        <w:tblW w:w="0" w:type="auto"/>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001"/>
        <w:gridCol w:w="7329"/>
      </w:tblGrid>
      <w:tr w:rsidR="007C624C" w:rsidRPr="007C60EF" w14:paraId="62C924B4" w14:textId="77777777" w:rsidTr="000A23B5">
        <w:trPr>
          <w:trHeight w:val="389"/>
          <w:jc w:val="center"/>
        </w:trPr>
        <w:tc>
          <w:tcPr>
            <w:tcW w:w="2001" w:type="dxa"/>
            <w:shd w:val="clear" w:color="auto" w:fill="025F80"/>
            <w:vAlign w:val="center"/>
          </w:tcPr>
          <w:p w14:paraId="47FE5A04" w14:textId="3EAADD24" w:rsidR="007C624C" w:rsidRPr="007C60EF" w:rsidRDefault="007C624C" w:rsidP="004A37F7">
            <w:pPr>
              <w:pStyle w:val="TableHeadings"/>
              <w:jc w:val="both"/>
            </w:pPr>
          </w:p>
        </w:tc>
        <w:tc>
          <w:tcPr>
            <w:tcW w:w="7329" w:type="dxa"/>
            <w:shd w:val="clear" w:color="auto" w:fill="025F80"/>
            <w:vAlign w:val="center"/>
          </w:tcPr>
          <w:p w14:paraId="03D02286" w14:textId="133A5A6E" w:rsidR="007C624C" w:rsidRPr="007C60EF" w:rsidRDefault="003B0C0E" w:rsidP="004A37F7">
            <w:pPr>
              <w:tabs>
                <w:tab w:val="left" w:pos="2370"/>
                <w:tab w:val="center" w:pos="3894"/>
              </w:tabs>
              <w:spacing w:beforeLines="20" w:before="48" w:afterLines="20" w:after="48"/>
              <w:rPr>
                <w:rFonts w:cstheme="minorHAnsi"/>
                <w:b/>
                <w:bCs/>
                <w:color w:val="FFFFFF" w:themeColor="background1"/>
                <w:sz w:val="24"/>
              </w:rPr>
            </w:pPr>
            <w:r w:rsidRPr="007C60EF">
              <w:rPr>
                <w:rFonts w:cstheme="minorHAnsi"/>
                <w:b/>
                <w:bCs/>
                <w:color w:val="FFFFFF" w:themeColor="background1"/>
                <w:sz w:val="24"/>
              </w:rPr>
              <w:t>Pre-Solicitation: Responsibility of the Subrecipient, or their Architect/Engineer, if applicable</w:t>
            </w:r>
          </w:p>
        </w:tc>
      </w:tr>
      <w:tr w:rsidR="007C624C" w:rsidRPr="007C60EF" w14:paraId="5DE4CD46" w14:textId="77777777" w:rsidTr="5BF26E36">
        <w:trPr>
          <w:trHeight w:val="318"/>
          <w:jc w:val="center"/>
        </w:trPr>
        <w:tc>
          <w:tcPr>
            <w:tcW w:w="2001" w:type="dxa"/>
            <w:shd w:val="clear" w:color="auto" w:fill="67A2B7"/>
            <w:vAlign w:val="center"/>
          </w:tcPr>
          <w:p w14:paraId="5991E5CE" w14:textId="467DDADE" w:rsidR="007C624C" w:rsidRPr="007C60EF" w:rsidRDefault="002934BD" w:rsidP="004A37F7">
            <w:pPr>
              <w:pStyle w:val="Tableleft-sideheading"/>
              <w:jc w:val="both"/>
            </w:pPr>
            <w:sdt>
              <w:sdtPr>
                <w:rPr>
                  <w:rFonts w:ascii="Segoe UI Emoji" w:eastAsia="Noto Sans Symbols" w:hAnsi="Segoe UI Emoji" w:cs="Segoe UI Emoji"/>
                  <w:color w:val="000000"/>
                </w:rPr>
                <w:id w:val="-1787192634"/>
                <w14:checkbox>
                  <w14:checked w14:val="0"/>
                  <w14:checkedState w14:val="2612" w14:font="MS Gothic"/>
                  <w14:uncheckedState w14:val="2610" w14:font="MS Gothic"/>
                </w14:checkbox>
              </w:sdtPr>
              <w:sdtEndPr/>
              <w:sdtContent>
                <w:r w:rsidR="00DC34DD"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4D29F690" w14:textId="3BF9FDE8" w:rsidR="007C624C" w:rsidRPr="007C60EF" w:rsidRDefault="003B0C0E" w:rsidP="004A37F7">
            <w:pPr>
              <w:pStyle w:val="BodyText"/>
              <w:jc w:val="both"/>
            </w:pPr>
            <w:r w:rsidRPr="007C60EF">
              <w:t xml:space="preserve">Independent Cost Estimate (must be completed before bids are opened) – [SUBRECIPIENT] must perform a cost or price analysis for every procurement action, including contract modifications. The engineer's cost estimate will meet this requirement for formal sealed bids. This must be a detailed cost breakdown for the overall estimate providing the elements, such as labor and materials, of the total cost. Cost estimates must be documented and placed in the applicable procurement folder. Any emails or written documentation concerning cost estimates should be retained in the procurement folder. (See next line and section below regarding A/E or </w:t>
            </w:r>
            <w:r w:rsidRPr="007C60EF">
              <w:lastRenderedPageBreak/>
              <w:t>professional services procurement).</w:t>
            </w:r>
          </w:p>
        </w:tc>
      </w:tr>
      <w:tr w:rsidR="007C624C" w:rsidRPr="007C60EF" w14:paraId="34C16368" w14:textId="77777777" w:rsidTr="5BF26E36">
        <w:trPr>
          <w:trHeight w:val="318"/>
          <w:jc w:val="center"/>
        </w:trPr>
        <w:tc>
          <w:tcPr>
            <w:tcW w:w="2001" w:type="dxa"/>
            <w:shd w:val="clear" w:color="auto" w:fill="67A2B7"/>
            <w:vAlign w:val="center"/>
          </w:tcPr>
          <w:p w14:paraId="2DA3E3E7" w14:textId="70A090D4" w:rsidR="007C624C" w:rsidRPr="007C60EF" w:rsidRDefault="002934BD" w:rsidP="004A37F7">
            <w:pPr>
              <w:pStyle w:val="Tableleft-sideheading"/>
              <w:jc w:val="both"/>
            </w:pPr>
            <w:sdt>
              <w:sdtPr>
                <w:rPr>
                  <w:rFonts w:ascii="Segoe UI Emoji" w:eastAsia="Noto Sans Symbols" w:hAnsi="Segoe UI Emoji" w:cs="Segoe UI Emoji"/>
                  <w:color w:val="000000"/>
                </w:rPr>
                <w:id w:val="155274967"/>
                <w14:checkbox>
                  <w14:checked w14:val="0"/>
                  <w14:checkedState w14:val="2612" w14:font="MS Gothic"/>
                  <w14:uncheckedState w14:val="2610" w14:font="MS Gothic"/>
                </w14:checkbox>
              </w:sdtPr>
              <w:sdtEndPr/>
              <w:sdtContent>
                <w:r w:rsidR="00D168FD"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3302EABD" w14:textId="0A9A86EA" w:rsidR="00430C1E" w:rsidRPr="007C60EF" w:rsidRDefault="00430C1E" w:rsidP="004A37F7">
            <w:pPr>
              <w:pStyle w:val="BodyText"/>
              <w:jc w:val="both"/>
            </w:pPr>
            <w:r w:rsidRPr="007C60EF">
              <w:t xml:space="preserve">A cost analysis and documentation are required for an RFQ or RFP (competitive negotiations). Cost analyses are used when there is no price competition or when price competition is not the only evaluation factor, such as in procuring A/E, professional, consulting, or program administrator services. A cost analysis must be completed before awarding the contract and placed in the procurement file. Cost analysis is the evaluation of separate elements (e.g., labor, materials, etc.) that make up a contractor's total cost proposal or price to determine if they are allowable, directly related to the project, and ultimately reasonable. </w:t>
            </w:r>
          </w:p>
          <w:p w14:paraId="048F2F16" w14:textId="77777777" w:rsidR="00430C1E" w:rsidRPr="007C60EF" w:rsidRDefault="00430C1E" w:rsidP="004A37F7">
            <w:pPr>
              <w:pStyle w:val="BodyText"/>
              <w:jc w:val="both"/>
            </w:pPr>
            <w:r w:rsidRPr="007C60EF">
              <w:t xml:space="preserve">To prepare a cost analysis, obtain a detailed breakdown of the contractor's proposed cost and verify the accuracy of the cost and pricing information submitted, and evaluate. An analysis contains the following elements: </w:t>
            </w:r>
          </w:p>
          <w:p w14:paraId="7F653359" w14:textId="77777777" w:rsidR="000E010F" w:rsidRPr="007C60EF" w:rsidRDefault="00430C1E" w:rsidP="004A37F7">
            <w:pPr>
              <w:pStyle w:val="Tablebullets"/>
            </w:pPr>
            <w:r w:rsidRPr="007C60EF">
              <w:t xml:space="preserve">Is the cost reasonable, which means is it allowable under the grant; is it allocable (are costs logically related to, or required in the performance of the contract); and is the cost reasonable? </w:t>
            </w:r>
          </w:p>
          <w:p w14:paraId="7F4AE180" w14:textId="77777777" w:rsidR="00F81D7A" w:rsidRPr="007C60EF" w:rsidRDefault="00430C1E" w:rsidP="004A37F7">
            <w:pPr>
              <w:pStyle w:val="Tablebullets"/>
            </w:pPr>
            <w:r w:rsidRPr="007C60EF">
              <w:t xml:space="preserve">Is the cost necessary? </w:t>
            </w:r>
          </w:p>
          <w:p w14:paraId="036AD6DC" w14:textId="69B5A104" w:rsidR="00430C1E" w:rsidRPr="007C60EF" w:rsidRDefault="00430C1E" w:rsidP="004A37F7">
            <w:pPr>
              <w:pStyle w:val="Tablebullets"/>
            </w:pPr>
            <w:r w:rsidRPr="007C60EF">
              <w:t>Compare costs proposed by the offeror with actual costs previously incurred by the same contractor for the same or similar work; Compare costs of the same or similar work performed by other contractors;</w:t>
            </w:r>
            <w:r w:rsidR="00EC67AF" w:rsidRPr="007C60EF">
              <w:t xml:space="preserve"> c</w:t>
            </w:r>
            <w:r w:rsidRPr="007C60EF">
              <w:t xml:space="preserve">ompare previous costs estimates from the offeror or other offerors for the same or similar items; </w:t>
            </w:r>
            <w:r w:rsidR="00D168FD" w:rsidRPr="007C60EF">
              <w:t>c</w:t>
            </w:r>
            <w:r w:rsidRPr="007C60EF">
              <w:t>ompare the methods proposed by the offeror with the requirements of the solicitation; and</w:t>
            </w:r>
            <w:r w:rsidR="00D168FD" w:rsidRPr="007C60EF">
              <w:t xml:space="preserve"> c</w:t>
            </w:r>
            <w:r w:rsidRPr="007C60EF">
              <w:t>ompare with the</w:t>
            </w:r>
            <w:r w:rsidR="00F64516" w:rsidRPr="007C60EF">
              <w:t xml:space="preserve"> [SUBRECIPIENT’S]</w:t>
            </w:r>
            <w:r w:rsidRPr="007C60EF">
              <w:t xml:space="preserve"> cost estimate prepared with the </w:t>
            </w:r>
            <w:r w:rsidR="00F64516" w:rsidRPr="007C60EF">
              <w:t xml:space="preserve">[SUBRECIPIENT’S] </w:t>
            </w:r>
            <w:r w:rsidRPr="007C60EF">
              <w:t>Fee Schedule.</w:t>
            </w:r>
          </w:p>
        </w:tc>
      </w:tr>
      <w:tr w:rsidR="007C624C" w:rsidRPr="007C60EF" w14:paraId="1784EA73" w14:textId="77777777" w:rsidTr="5BF26E36">
        <w:trPr>
          <w:trHeight w:val="318"/>
          <w:jc w:val="center"/>
        </w:trPr>
        <w:tc>
          <w:tcPr>
            <w:tcW w:w="2001" w:type="dxa"/>
            <w:shd w:val="clear" w:color="auto" w:fill="67A2B7"/>
            <w:vAlign w:val="center"/>
          </w:tcPr>
          <w:p w14:paraId="7A0F4A12" w14:textId="0232E54D" w:rsidR="007C624C" w:rsidRPr="007C60EF" w:rsidRDefault="002934BD" w:rsidP="004A37F7">
            <w:pPr>
              <w:pStyle w:val="Tableleft-sideheading"/>
              <w:jc w:val="both"/>
            </w:pPr>
            <w:sdt>
              <w:sdtPr>
                <w:rPr>
                  <w:rFonts w:ascii="Segoe UI Emoji" w:eastAsia="Noto Sans Symbols" w:hAnsi="Segoe UI Emoji" w:cs="Segoe UI Emoji"/>
                  <w:color w:val="000000"/>
                </w:rPr>
                <w:id w:val="-1680736559"/>
                <w14:checkbox>
                  <w14:checked w14:val="0"/>
                  <w14:checkedState w14:val="2612" w14:font="MS Gothic"/>
                  <w14:uncheckedState w14:val="2610" w14:font="MS Gothic"/>
                </w14:checkbox>
              </w:sdtPr>
              <w:sdtEndPr/>
              <w:sdtContent>
                <w:r w:rsidR="00D168FD"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379984B5" w14:textId="123D1415" w:rsidR="007C624C" w:rsidRPr="007C60EF" w:rsidRDefault="00D168FD" w:rsidP="004A37F7">
            <w:pPr>
              <w:pStyle w:val="BodyText"/>
              <w:jc w:val="both"/>
            </w:pPr>
            <w:r w:rsidRPr="007C60EF">
              <w:t>Are there any potential conflicts of interest? A conflict of interest could arise if the employee, officer, or agent; any member of their immediate family; their partner; or an organization which employs or is about to employ any of the above has a financial or other interest in the firm selected for award. Document to the right if no conflict exists with a description of how this was determined. If a conflict of interest was found, include the determination and resolution of the investigation to the right.</w:t>
            </w:r>
          </w:p>
        </w:tc>
      </w:tr>
      <w:tr w:rsidR="007C624C" w:rsidRPr="007C60EF" w14:paraId="0F27770E" w14:textId="77777777" w:rsidTr="5BF26E36">
        <w:trPr>
          <w:trHeight w:val="318"/>
          <w:jc w:val="center"/>
        </w:trPr>
        <w:tc>
          <w:tcPr>
            <w:tcW w:w="2001" w:type="dxa"/>
            <w:shd w:val="clear" w:color="auto" w:fill="67A2B7"/>
            <w:vAlign w:val="center"/>
          </w:tcPr>
          <w:p w14:paraId="6122F752" w14:textId="573164AD" w:rsidR="007C624C" w:rsidRPr="007C60EF" w:rsidRDefault="002934BD" w:rsidP="004A37F7">
            <w:pPr>
              <w:pStyle w:val="Tableleft-sideheading"/>
              <w:jc w:val="both"/>
            </w:pPr>
            <w:sdt>
              <w:sdtPr>
                <w:rPr>
                  <w:rFonts w:ascii="Segoe UI Emoji" w:eastAsia="Noto Sans Symbols" w:hAnsi="Segoe UI Emoji" w:cs="Segoe UI Emoji"/>
                  <w:color w:val="000000"/>
                </w:rPr>
                <w:id w:val="-189149293"/>
                <w14:checkbox>
                  <w14:checked w14:val="0"/>
                  <w14:checkedState w14:val="2612" w14:font="MS Gothic"/>
                  <w14:uncheckedState w14:val="2610" w14:font="MS Gothic"/>
                </w14:checkbox>
              </w:sdtPr>
              <w:sdtEndPr/>
              <w:sdtContent>
                <w:r w:rsidR="008A0C48"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1576F1D0" w14:textId="66C98E9B" w:rsidR="007C624C" w:rsidRPr="007C60EF" w:rsidRDefault="00D168FD" w:rsidP="004A37F7">
            <w:pPr>
              <w:pStyle w:val="BodyText"/>
              <w:jc w:val="both"/>
            </w:pPr>
            <w:r w:rsidRPr="007C60EF">
              <w:t>Were prospective respondents allowed a reasonable amount of time to respond? Sealed bids are to be advertised for X consecutive weeks with the first advertisement being X days before the date of the opening of bids.</w:t>
            </w:r>
          </w:p>
        </w:tc>
      </w:tr>
      <w:tr w:rsidR="007C624C" w:rsidRPr="007C60EF" w14:paraId="576A359A" w14:textId="77777777" w:rsidTr="5BF26E36">
        <w:trPr>
          <w:trHeight w:val="318"/>
          <w:jc w:val="center"/>
        </w:trPr>
        <w:tc>
          <w:tcPr>
            <w:tcW w:w="2001" w:type="dxa"/>
            <w:shd w:val="clear" w:color="auto" w:fill="67A2B7"/>
            <w:vAlign w:val="center"/>
          </w:tcPr>
          <w:p w14:paraId="780F1A4A" w14:textId="6D552B3B" w:rsidR="007C624C" w:rsidRPr="007C60EF" w:rsidRDefault="002934BD" w:rsidP="004A37F7">
            <w:pPr>
              <w:pStyle w:val="Tableleft-sideheading"/>
              <w:jc w:val="both"/>
            </w:pPr>
            <w:sdt>
              <w:sdtPr>
                <w:rPr>
                  <w:rFonts w:ascii="Segoe UI Emoji" w:eastAsia="Noto Sans Symbols" w:hAnsi="Segoe UI Emoji" w:cs="Segoe UI Emoji"/>
                  <w:color w:val="000000"/>
                </w:rPr>
                <w:id w:val="-1964336997"/>
                <w14:checkbox>
                  <w14:checked w14:val="0"/>
                  <w14:checkedState w14:val="2612" w14:font="MS Gothic"/>
                  <w14:uncheckedState w14:val="2610" w14:font="MS Gothic"/>
                </w14:checkbox>
              </w:sdtPr>
              <w:sdtEndPr/>
              <w:sdtContent>
                <w:r w:rsidR="008A0C48"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767090A6" w14:textId="2AFEB05E" w:rsidR="007C624C" w:rsidRPr="007C60EF" w:rsidRDefault="00D168FD" w:rsidP="004A37F7">
            <w:pPr>
              <w:pStyle w:val="BodyText"/>
              <w:jc w:val="both"/>
            </w:pPr>
            <w:r w:rsidRPr="007C60EF">
              <w:t>Does solicitation contain a clear and accurate description of the technical requirements for the material, product or services, and SOW?</w:t>
            </w:r>
          </w:p>
        </w:tc>
      </w:tr>
      <w:tr w:rsidR="00D168FD" w:rsidRPr="007C60EF" w14:paraId="465BA513" w14:textId="77777777" w:rsidTr="5BF26E36">
        <w:trPr>
          <w:trHeight w:val="318"/>
          <w:jc w:val="center"/>
        </w:trPr>
        <w:tc>
          <w:tcPr>
            <w:tcW w:w="2001" w:type="dxa"/>
            <w:shd w:val="clear" w:color="auto" w:fill="67A2B7"/>
            <w:vAlign w:val="center"/>
          </w:tcPr>
          <w:p w14:paraId="542CD968" w14:textId="2EADCF94" w:rsidR="00D168FD" w:rsidRPr="007C60EF" w:rsidRDefault="002934BD" w:rsidP="004A37F7">
            <w:pPr>
              <w:pStyle w:val="Tableleft-sideheading"/>
              <w:jc w:val="both"/>
            </w:pPr>
            <w:sdt>
              <w:sdtPr>
                <w:rPr>
                  <w:rFonts w:ascii="Segoe UI Emoji" w:eastAsia="Noto Sans Symbols" w:hAnsi="Segoe UI Emoji" w:cs="Segoe UI Emoji"/>
                  <w:color w:val="000000"/>
                </w:rPr>
                <w:id w:val="-288361724"/>
                <w14:checkbox>
                  <w14:checked w14:val="0"/>
                  <w14:checkedState w14:val="2612" w14:font="MS Gothic"/>
                  <w14:uncheckedState w14:val="2610" w14:font="MS Gothic"/>
                </w14:checkbox>
              </w:sdtPr>
              <w:sdtEndPr/>
              <w:sdtContent>
                <w:r w:rsidR="008A0C48"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579D3DE0" w14:textId="33A4F25F" w:rsidR="00D168FD" w:rsidRPr="007C60EF" w:rsidRDefault="00D168FD" w:rsidP="004A37F7">
            <w:pPr>
              <w:pStyle w:val="BodyText"/>
              <w:jc w:val="both"/>
            </w:pPr>
            <w:r w:rsidRPr="007C60EF">
              <w:t>Specifications and solicitation must not contain features that unduly restrict competition such as unreasonable or unnecessary experience or bonding requirements. A "brand name or equal" description may be used to define the performance or other important requirements of the procurement such as procurement of equipment to integrate with a particular brand of equipment.</w:t>
            </w:r>
          </w:p>
        </w:tc>
      </w:tr>
      <w:tr w:rsidR="00C2428C" w:rsidRPr="007C60EF" w14:paraId="55E8BF6B" w14:textId="77777777" w:rsidTr="000A23B5">
        <w:trPr>
          <w:trHeight w:val="318"/>
          <w:jc w:val="center"/>
        </w:trPr>
        <w:tc>
          <w:tcPr>
            <w:tcW w:w="2001" w:type="dxa"/>
            <w:shd w:val="clear" w:color="auto" w:fill="025F80"/>
            <w:vAlign w:val="center"/>
          </w:tcPr>
          <w:p w14:paraId="7BB413A6" w14:textId="77777777" w:rsidR="00C2428C" w:rsidRPr="007C60EF" w:rsidRDefault="00C2428C" w:rsidP="004A37F7">
            <w:pPr>
              <w:pStyle w:val="Tableleft-sideheading"/>
              <w:jc w:val="both"/>
              <w:rPr>
                <w:rFonts w:ascii="Segoe UI Emoji" w:eastAsia="Noto Sans Symbols" w:hAnsi="Segoe UI Emoji" w:cs="Segoe UI Emoji"/>
                <w:color w:val="000000"/>
              </w:rPr>
            </w:pPr>
          </w:p>
        </w:tc>
        <w:tc>
          <w:tcPr>
            <w:tcW w:w="7329" w:type="dxa"/>
            <w:shd w:val="clear" w:color="auto" w:fill="025F80"/>
            <w:vAlign w:val="center"/>
          </w:tcPr>
          <w:p w14:paraId="4662C33C" w14:textId="5456392A" w:rsidR="00C2428C" w:rsidRPr="007C60EF" w:rsidRDefault="00C2428C" w:rsidP="004A37F7">
            <w:pPr>
              <w:pStyle w:val="BodyText"/>
              <w:jc w:val="both"/>
            </w:pPr>
            <w:r w:rsidRPr="007C60EF">
              <w:rPr>
                <w:rFonts w:cstheme="minorHAnsi"/>
                <w:b/>
                <w:bCs/>
                <w:color w:val="FFFFFF" w:themeColor="background1"/>
                <w:sz w:val="24"/>
              </w:rPr>
              <w:t>For competitive negotiation (RFP or RFQ) such as for A/E or program administrator, contracts; are the below requirements contained in the solicitation?</w:t>
            </w:r>
          </w:p>
        </w:tc>
      </w:tr>
      <w:tr w:rsidR="00C2428C" w:rsidRPr="007C60EF" w14:paraId="1A316C1C" w14:textId="77777777" w:rsidTr="5BF26E36">
        <w:trPr>
          <w:trHeight w:val="318"/>
          <w:jc w:val="center"/>
        </w:trPr>
        <w:tc>
          <w:tcPr>
            <w:tcW w:w="2001" w:type="dxa"/>
            <w:shd w:val="clear" w:color="auto" w:fill="67A2B7"/>
            <w:vAlign w:val="center"/>
          </w:tcPr>
          <w:p w14:paraId="621E3F80" w14:textId="45D4A884" w:rsidR="00C2428C"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722879099"/>
                <w14:checkbox>
                  <w14:checked w14:val="0"/>
                  <w14:checkedState w14:val="2612" w14:font="MS Gothic"/>
                  <w14:uncheckedState w14:val="2610" w14:font="MS Gothic"/>
                </w14:checkbox>
              </w:sdtPr>
              <w:sdtEndPr/>
              <w:sdtContent>
                <w:r w:rsidR="00C2428C"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3D770617" w14:textId="181B73E7" w:rsidR="00C2428C" w:rsidRPr="007C60EF" w:rsidRDefault="00C2428C" w:rsidP="004A37F7">
            <w:pPr>
              <w:pStyle w:val="BodyText"/>
              <w:jc w:val="both"/>
              <w:rPr>
                <w:rFonts w:cstheme="minorHAnsi"/>
                <w:b/>
                <w:bCs/>
                <w:color w:val="FFFFFF" w:themeColor="background1"/>
                <w:sz w:val="24"/>
              </w:rPr>
            </w:pPr>
            <w:r w:rsidRPr="007C60EF">
              <w:t>Were proposals solicited from an adequate number of qualified sources, and was the solicitation adequately publicized to achieve sufficient competition? Must solicit proposals from at least three qualified sources.</w:t>
            </w:r>
          </w:p>
        </w:tc>
      </w:tr>
      <w:tr w:rsidR="00C2428C" w:rsidRPr="007C60EF" w14:paraId="6F7C02D3" w14:textId="77777777" w:rsidTr="5BF26E36">
        <w:trPr>
          <w:trHeight w:val="318"/>
          <w:jc w:val="center"/>
        </w:trPr>
        <w:tc>
          <w:tcPr>
            <w:tcW w:w="2001" w:type="dxa"/>
            <w:shd w:val="clear" w:color="auto" w:fill="67A2B7"/>
            <w:vAlign w:val="center"/>
          </w:tcPr>
          <w:p w14:paraId="7B3ACC36" w14:textId="413FAB05" w:rsidR="00C2428C"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603657554"/>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19B9298F" w14:textId="778736B9" w:rsidR="00C2428C" w:rsidRPr="007C60EF" w:rsidRDefault="00C2428C" w:rsidP="004A37F7">
            <w:pPr>
              <w:pStyle w:val="BodyText"/>
              <w:jc w:val="both"/>
            </w:pPr>
            <w:r w:rsidRPr="007C60EF">
              <w:t>Does the RFP or RFQ contain a detailed list of tasks in the proposed SOW expected to be accomplished?</w:t>
            </w:r>
          </w:p>
        </w:tc>
      </w:tr>
      <w:tr w:rsidR="00C2428C" w:rsidRPr="007C60EF" w14:paraId="203DFC4F" w14:textId="77777777" w:rsidTr="5BF26E36">
        <w:trPr>
          <w:trHeight w:val="318"/>
          <w:jc w:val="center"/>
        </w:trPr>
        <w:tc>
          <w:tcPr>
            <w:tcW w:w="2001" w:type="dxa"/>
            <w:shd w:val="clear" w:color="auto" w:fill="67A2B7"/>
            <w:vAlign w:val="center"/>
          </w:tcPr>
          <w:p w14:paraId="35E42E78" w14:textId="77098C18" w:rsidR="00C2428C"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2061464404"/>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0DD7860B" w14:textId="1B3B6A45" w:rsidR="00C2428C" w:rsidRPr="007C60EF" w:rsidRDefault="00C2428C" w:rsidP="004A37F7">
            <w:pPr>
              <w:pStyle w:val="BodyText"/>
              <w:jc w:val="both"/>
            </w:pPr>
            <w:r w:rsidRPr="007C60EF">
              <w:t xml:space="preserve">Did the solicitation identify all significant evaluation factors or selection criteria, including the corresponding point system to be used to rate the proposals/qualification Statements? These factors include past performance, the ability of professional personnel, willingness to meet time and budget requirements if applicable, related experience on similar projects, and recent and current work for the </w:t>
            </w:r>
            <w:r w:rsidR="003D0DA1" w:rsidRPr="007C60EF">
              <w:t>[SUBRECIPIENT]</w:t>
            </w:r>
            <w:r w:rsidRPr="007C60EF">
              <w:t>.</w:t>
            </w:r>
          </w:p>
        </w:tc>
      </w:tr>
      <w:tr w:rsidR="00C2428C" w:rsidRPr="007C60EF" w14:paraId="32499655" w14:textId="77777777" w:rsidTr="5BF26E36">
        <w:trPr>
          <w:trHeight w:val="318"/>
          <w:jc w:val="center"/>
        </w:trPr>
        <w:tc>
          <w:tcPr>
            <w:tcW w:w="2001" w:type="dxa"/>
            <w:shd w:val="clear" w:color="auto" w:fill="67A2B7"/>
            <w:vAlign w:val="center"/>
          </w:tcPr>
          <w:p w14:paraId="69DC9C6E" w14:textId="3D7899AF" w:rsidR="00C2428C"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2002732721"/>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4F6A0B8A" w14:textId="584F4B4D" w:rsidR="00C2428C" w:rsidRPr="007C60EF" w:rsidRDefault="00C2428C" w:rsidP="004A37F7">
            <w:pPr>
              <w:pStyle w:val="BodyText"/>
              <w:jc w:val="both"/>
            </w:pPr>
            <w:r w:rsidRPr="007C60EF">
              <w:t>Is this a solicitation for A/E professional services? A/E professional services must be solicited with an RFQ. The method where price is not used as a selection factor, can only be used in procurement of A/E professional services.</w:t>
            </w:r>
          </w:p>
        </w:tc>
      </w:tr>
      <w:tr w:rsidR="00C2428C" w:rsidRPr="007C60EF" w14:paraId="5D15CC81" w14:textId="77777777" w:rsidTr="5BF26E36">
        <w:trPr>
          <w:trHeight w:val="318"/>
          <w:jc w:val="center"/>
        </w:trPr>
        <w:tc>
          <w:tcPr>
            <w:tcW w:w="2001" w:type="dxa"/>
            <w:shd w:val="clear" w:color="auto" w:fill="67A2B7"/>
            <w:vAlign w:val="center"/>
          </w:tcPr>
          <w:p w14:paraId="22D8444F" w14:textId="7B5CC6A0" w:rsidR="00C2428C"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1386713142"/>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5DC1563A" w14:textId="641C7A3A" w:rsidR="00C2428C" w:rsidRPr="007C60EF" w:rsidRDefault="00C2428C" w:rsidP="004A37F7">
            <w:pPr>
              <w:pStyle w:val="BodyText"/>
              <w:jc w:val="both"/>
            </w:pPr>
            <w:r w:rsidRPr="007C60EF">
              <w:t>If this is not a solicitation for A/E professional services, does the RFP contain cost as an evaluation factor? Request for proposals for services other than A/E, shall always include cost and at least one-non cost qualitative evaluation factor such as experience with like projects.</w:t>
            </w:r>
          </w:p>
        </w:tc>
      </w:tr>
      <w:tr w:rsidR="00C2428C" w:rsidRPr="007C60EF" w14:paraId="46CC3EAD" w14:textId="77777777" w:rsidTr="5BF26E36">
        <w:trPr>
          <w:trHeight w:val="318"/>
          <w:jc w:val="center"/>
        </w:trPr>
        <w:tc>
          <w:tcPr>
            <w:tcW w:w="2001" w:type="dxa"/>
            <w:shd w:val="clear" w:color="auto" w:fill="67A2B7"/>
            <w:vAlign w:val="center"/>
          </w:tcPr>
          <w:p w14:paraId="7F15488F" w14:textId="39CB142D" w:rsidR="00C2428C"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1652101269"/>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6E8D88F6" w14:textId="36A4CCC5" w:rsidR="00C2428C" w:rsidRPr="007C60EF" w:rsidRDefault="00C2428C" w:rsidP="004A37F7">
            <w:pPr>
              <w:pStyle w:val="BodyText"/>
              <w:jc w:val="both"/>
            </w:pPr>
            <w:r w:rsidRPr="007C60EF">
              <w:t>Document the [SUBRECIPIENT’s] efforts in hiring minority- and women-owned business enterprises in this solicitation.</w:t>
            </w:r>
          </w:p>
        </w:tc>
      </w:tr>
      <w:tr w:rsidR="00C2428C" w:rsidRPr="007C60EF" w14:paraId="5157E62B" w14:textId="77777777" w:rsidTr="5BF26E36">
        <w:trPr>
          <w:trHeight w:val="318"/>
          <w:jc w:val="center"/>
        </w:trPr>
        <w:tc>
          <w:tcPr>
            <w:tcW w:w="2001" w:type="dxa"/>
            <w:shd w:val="clear" w:color="auto" w:fill="67A2B7"/>
            <w:vAlign w:val="center"/>
          </w:tcPr>
          <w:p w14:paraId="72E8B76B" w14:textId="2287C999" w:rsidR="00C2428C"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2107845065"/>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64D16D38" w14:textId="582BE457" w:rsidR="00C2428C" w:rsidRPr="007C60EF" w:rsidRDefault="00C2428C" w:rsidP="004A37F7">
            <w:pPr>
              <w:pStyle w:val="BodyText"/>
              <w:jc w:val="both"/>
            </w:pPr>
            <w:r w:rsidRPr="007C60EF">
              <w:t>Solicitation requirements obtained from the grant originator and incorporated into the solicitation and included in the bid requirements. Each funding agency could have differing clauses to be included in solicitations and contracts. Please check with the grant originator to obtain requirements.</w:t>
            </w:r>
          </w:p>
        </w:tc>
      </w:tr>
      <w:tr w:rsidR="00C2428C" w:rsidRPr="007C60EF" w14:paraId="7B329318" w14:textId="77777777" w:rsidTr="000A23B5">
        <w:trPr>
          <w:trHeight w:val="318"/>
          <w:jc w:val="center"/>
        </w:trPr>
        <w:tc>
          <w:tcPr>
            <w:tcW w:w="2001" w:type="dxa"/>
            <w:shd w:val="clear" w:color="auto" w:fill="025F80"/>
            <w:vAlign w:val="center"/>
          </w:tcPr>
          <w:p w14:paraId="0D92F920" w14:textId="77777777" w:rsidR="00C2428C" w:rsidRPr="007C60EF" w:rsidRDefault="00C2428C" w:rsidP="004A37F7">
            <w:pPr>
              <w:pStyle w:val="Tableleft-sideheading"/>
              <w:jc w:val="both"/>
              <w:rPr>
                <w:rFonts w:ascii="Segoe UI Emoji" w:eastAsia="Noto Sans Symbols" w:hAnsi="Segoe UI Emoji" w:cs="Segoe UI Emoji"/>
                <w:color w:val="000000"/>
              </w:rPr>
            </w:pPr>
          </w:p>
        </w:tc>
        <w:tc>
          <w:tcPr>
            <w:tcW w:w="7329" w:type="dxa"/>
            <w:shd w:val="clear" w:color="auto" w:fill="025F80"/>
            <w:vAlign w:val="center"/>
          </w:tcPr>
          <w:p w14:paraId="5A6BF8BF" w14:textId="0D38CF72" w:rsidR="00C2428C" w:rsidRPr="007C60EF" w:rsidRDefault="00AB0564" w:rsidP="004A37F7">
            <w:pPr>
              <w:pStyle w:val="BodyText"/>
              <w:jc w:val="both"/>
            </w:pPr>
            <w:r w:rsidRPr="007C60EF">
              <w:rPr>
                <w:rFonts w:cstheme="minorBidi"/>
                <w:b/>
                <w:color w:val="FFFFFF" w:themeColor="background1"/>
                <w:sz w:val="24"/>
                <w:szCs w:val="24"/>
              </w:rPr>
              <w:t xml:space="preserve">The below items are required by </w:t>
            </w:r>
            <w:r w:rsidR="00D573B2" w:rsidRPr="007C60EF">
              <w:rPr>
                <w:rFonts w:cstheme="minorBidi"/>
                <w:b/>
                <w:color w:val="FFFFFF" w:themeColor="background1"/>
                <w:sz w:val="24"/>
                <w:szCs w:val="24"/>
              </w:rPr>
              <w:t xml:space="preserve">2 CFR § 200.317-200.327 </w:t>
            </w:r>
            <w:r w:rsidRPr="007C60EF">
              <w:rPr>
                <w:rFonts w:cstheme="minorBidi"/>
                <w:b/>
                <w:color w:val="FFFFFF" w:themeColor="background1"/>
                <w:sz w:val="24"/>
                <w:szCs w:val="24"/>
              </w:rPr>
              <w:t>and must be included in solicitations with clauses included in the bid requirements.</w:t>
            </w:r>
          </w:p>
        </w:tc>
      </w:tr>
      <w:tr w:rsidR="00DB336C" w:rsidRPr="007C60EF" w14:paraId="199E7759" w14:textId="77777777" w:rsidTr="5BF26E36">
        <w:trPr>
          <w:trHeight w:val="318"/>
          <w:jc w:val="center"/>
        </w:trPr>
        <w:tc>
          <w:tcPr>
            <w:tcW w:w="2001" w:type="dxa"/>
            <w:shd w:val="clear" w:color="auto" w:fill="67A2B7"/>
            <w:vAlign w:val="center"/>
          </w:tcPr>
          <w:p w14:paraId="3645C7A3" w14:textId="2C405A09" w:rsidR="00DB336C"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979685826"/>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2E08908F" w14:textId="43DC3E14" w:rsidR="00DB336C" w:rsidRPr="007C60EF" w:rsidRDefault="00DB336C" w:rsidP="004A37F7">
            <w:pPr>
              <w:pStyle w:val="BodyText"/>
              <w:jc w:val="both"/>
            </w:pPr>
            <w:r w:rsidRPr="007C60EF">
              <w:t>Davis Bacon labor requirements. Applicable for construction projects &gt; $2,000.</w:t>
            </w:r>
          </w:p>
        </w:tc>
      </w:tr>
      <w:tr w:rsidR="00DB336C" w:rsidRPr="007C60EF" w14:paraId="76AAE0F4" w14:textId="77777777" w:rsidTr="5BF26E36">
        <w:trPr>
          <w:trHeight w:val="318"/>
          <w:jc w:val="center"/>
        </w:trPr>
        <w:tc>
          <w:tcPr>
            <w:tcW w:w="2001" w:type="dxa"/>
            <w:shd w:val="clear" w:color="auto" w:fill="67A2B7"/>
            <w:vAlign w:val="center"/>
          </w:tcPr>
          <w:p w14:paraId="743A9356" w14:textId="01BCC24F" w:rsidR="00DB336C"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2006310740"/>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06333CA9" w14:textId="3B1A1822" w:rsidR="00DB336C" w:rsidRPr="007C60EF" w:rsidRDefault="00DB336C" w:rsidP="004A37F7">
            <w:pPr>
              <w:pStyle w:val="BodyText"/>
              <w:jc w:val="both"/>
            </w:pPr>
            <w:r w:rsidRPr="007C60EF">
              <w:t>Section 3 clause. The Section 3 program requires Grantees of certain HUD financial assistance, to the greatest extent possible, provide job training, employment, and contract opportunities for low- or very-low-income residents in connection with projects and activities in their neighborhoods.</w:t>
            </w:r>
          </w:p>
        </w:tc>
      </w:tr>
      <w:tr w:rsidR="00DB336C" w:rsidRPr="007C60EF" w14:paraId="6B05B5A0" w14:textId="77777777" w:rsidTr="5BF26E36">
        <w:trPr>
          <w:trHeight w:val="318"/>
          <w:jc w:val="center"/>
        </w:trPr>
        <w:tc>
          <w:tcPr>
            <w:tcW w:w="2001" w:type="dxa"/>
            <w:shd w:val="clear" w:color="auto" w:fill="67A2B7"/>
            <w:vAlign w:val="center"/>
          </w:tcPr>
          <w:p w14:paraId="312F4A26" w14:textId="0754AB36" w:rsidR="00DB336C"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2098390433"/>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7E3C513E" w14:textId="069CCFD6" w:rsidR="00DB336C" w:rsidRPr="007C60EF" w:rsidRDefault="00DB336C" w:rsidP="004A37F7">
            <w:pPr>
              <w:pStyle w:val="BodyText"/>
              <w:jc w:val="both"/>
            </w:pPr>
            <w:r w:rsidRPr="007C60EF">
              <w:t>Nondiscrimination, affirmative action, and equal employment opportunity in employment.</w:t>
            </w:r>
          </w:p>
        </w:tc>
      </w:tr>
      <w:tr w:rsidR="00DB336C" w:rsidRPr="007C60EF" w14:paraId="0DB43D14" w14:textId="77777777" w:rsidTr="5BF26E36">
        <w:trPr>
          <w:trHeight w:val="318"/>
          <w:jc w:val="center"/>
        </w:trPr>
        <w:tc>
          <w:tcPr>
            <w:tcW w:w="2001" w:type="dxa"/>
            <w:shd w:val="clear" w:color="auto" w:fill="67A2B7"/>
            <w:vAlign w:val="center"/>
          </w:tcPr>
          <w:p w14:paraId="18D6A107" w14:textId="7E2552E6" w:rsidR="00DB336C"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1401831665"/>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7CEC3B84" w14:textId="4D900BED" w:rsidR="00DB336C" w:rsidRPr="007C60EF" w:rsidRDefault="22745EA4" w:rsidP="004A37F7">
            <w:pPr>
              <w:pStyle w:val="BodyText"/>
              <w:jc w:val="both"/>
            </w:pPr>
            <w:r w:rsidRPr="007C60EF">
              <w:t>Statement of Work</w:t>
            </w:r>
            <w:r w:rsidR="0B3C7C4F" w:rsidRPr="007C60EF">
              <w:t>.</w:t>
            </w:r>
          </w:p>
        </w:tc>
      </w:tr>
      <w:tr w:rsidR="00DB336C" w:rsidRPr="007C60EF" w14:paraId="5EDDF692" w14:textId="77777777" w:rsidTr="5BF26E36">
        <w:trPr>
          <w:trHeight w:val="318"/>
          <w:jc w:val="center"/>
        </w:trPr>
        <w:tc>
          <w:tcPr>
            <w:tcW w:w="2001" w:type="dxa"/>
            <w:shd w:val="clear" w:color="auto" w:fill="67A2B7"/>
            <w:vAlign w:val="center"/>
          </w:tcPr>
          <w:p w14:paraId="23757962" w14:textId="6EB85928" w:rsidR="00DB336C"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237790616"/>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6CBE62B7" w14:textId="67EB793A" w:rsidR="00DB336C" w:rsidRPr="007C60EF" w:rsidRDefault="00DB336C" w:rsidP="004A37F7">
            <w:pPr>
              <w:pStyle w:val="BodyText"/>
              <w:jc w:val="both"/>
            </w:pPr>
            <w:r w:rsidRPr="007C60EF">
              <w:t>Requirement of affirmative efforts to hire women business enterprises and minority business enterprises.</w:t>
            </w:r>
          </w:p>
        </w:tc>
      </w:tr>
      <w:tr w:rsidR="00DB336C" w:rsidRPr="007C60EF" w14:paraId="7DCD87F2" w14:textId="77777777" w:rsidTr="5BF26E36">
        <w:trPr>
          <w:trHeight w:val="318"/>
          <w:jc w:val="center"/>
        </w:trPr>
        <w:tc>
          <w:tcPr>
            <w:tcW w:w="2001" w:type="dxa"/>
            <w:shd w:val="clear" w:color="auto" w:fill="67A2B7"/>
            <w:vAlign w:val="center"/>
          </w:tcPr>
          <w:p w14:paraId="6AE7A87E" w14:textId="7C88E671" w:rsidR="00DB336C"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1652710388"/>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5437DAB1" w14:textId="1D81E755" w:rsidR="00DB336C" w:rsidRPr="007C60EF" w:rsidRDefault="00DB336C" w:rsidP="004A37F7">
            <w:pPr>
              <w:pStyle w:val="BodyText"/>
              <w:jc w:val="both"/>
            </w:pPr>
            <w:r w:rsidRPr="007C60EF">
              <w:t>Debarment certification</w:t>
            </w:r>
            <w:r w:rsidR="005E6B02" w:rsidRPr="007C60EF">
              <w:t>.</w:t>
            </w:r>
          </w:p>
        </w:tc>
      </w:tr>
      <w:tr w:rsidR="00DB336C" w:rsidRPr="007C60EF" w14:paraId="30535CE3" w14:textId="77777777" w:rsidTr="008C77F6">
        <w:trPr>
          <w:trHeight w:val="318"/>
          <w:jc w:val="center"/>
        </w:trPr>
        <w:tc>
          <w:tcPr>
            <w:tcW w:w="2001" w:type="dxa"/>
            <w:shd w:val="clear" w:color="auto" w:fill="025F80"/>
            <w:vAlign w:val="center"/>
          </w:tcPr>
          <w:p w14:paraId="248085B6" w14:textId="77777777" w:rsidR="00DB336C" w:rsidRPr="007C60EF" w:rsidRDefault="00DB336C" w:rsidP="004A37F7">
            <w:pPr>
              <w:pStyle w:val="Tableleft-sideheading"/>
              <w:jc w:val="both"/>
              <w:rPr>
                <w:rFonts w:ascii="Segoe UI Emoji" w:eastAsia="Noto Sans Symbols" w:hAnsi="Segoe UI Emoji" w:cs="Segoe UI Emoji"/>
                <w:color w:val="000000"/>
              </w:rPr>
            </w:pPr>
          </w:p>
        </w:tc>
        <w:tc>
          <w:tcPr>
            <w:tcW w:w="7329" w:type="dxa"/>
            <w:shd w:val="clear" w:color="auto" w:fill="025F80"/>
            <w:vAlign w:val="center"/>
          </w:tcPr>
          <w:p w14:paraId="71965BF9" w14:textId="24F6DFB8" w:rsidR="00DB336C" w:rsidRPr="007C60EF" w:rsidRDefault="00DB336C" w:rsidP="004A37F7">
            <w:pPr>
              <w:pStyle w:val="BodyText"/>
              <w:jc w:val="both"/>
              <w:rPr>
                <w:rFonts w:cstheme="minorBidi"/>
                <w:b/>
                <w:color w:val="FFFFFF" w:themeColor="background1"/>
                <w:sz w:val="24"/>
                <w:szCs w:val="24"/>
              </w:rPr>
            </w:pPr>
            <w:r w:rsidRPr="007C60EF">
              <w:rPr>
                <w:rFonts w:cstheme="minorBidi"/>
                <w:b/>
                <w:color w:val="FFFFFF" w:themeColor="background1"/>
                <w:sz w:val="24"/>
                <w:szCs w:val="24"/>
              </w:rPr>
              <w:t>Bid, RFP, or RFQ Documents</w:t>
            </w:r>
          </w:p>
        </w:tc>
      </w:tr>
      <w:tr w:rsidR="00DB336C" w:rsidRPr="007C60EF" w14:paraId="36EE705D" w14:textId="77777777" w:rsidTr="5BF26E36">
        <w:trPr>
          <w:trHeight w:val="318"/>
          <w:jc w:val="center"/>
        </w:trPr>
        <w:tc>
          <w:tcPr>
            <w:tcW w:w="2001" w:type="dxa"/>
            <w:shd w:val="clear" w:color="auto" w:fill="67A2B7"/>
            <w:vAlign w:val="center"/>
          </w:tcPr>
          <w:p w14:paraId="0ACF9D2C" w14:textId="04C890F0" w:rsidR="00DB336C"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1442492714"/>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59CD6026" w14:textId="6861D998" w:rsidR="00DB336C" w:rsidRPr="007C60EF" w:rsidRDefault="00DB336C" w:rsidP="004A37F7">
            <w:pPr>
              <w:pStyle w:val="BodyText"/>
              <w:jc w:val="both"/>
              <w:rPr>
                <w:rFonts w:cstheme="minorHAnsi"/>
                <w:b/>
                <w:bCs/>
                <w:color w:val="FFFFFF" w:themeColor="background1"/>
                <w:sz w:val="24"/>
              </w:rPr>
            </w:pPr>
            <w:r w:rsidRPr="007C60EF">
              <w:t>Solicitation (Advertisement for Bids, RFPs, or RFQs). Include a copy of the newspaper advertisement in the file plus the solicitation included in the bid documents.</w:t>
            </w:r>
          </w:p>
        </w:tc>
      </w:tr>
      <w:tr w:rsidR="00DB336C" w:rsidRPr="007C60EF" w14:paraId="7DB896C7" w14:textId="77777777" w:rsidTr="5BF26E36">
        <w:trPr>
          <w:trHeight w:val="318"/>
          <w:jc w:val="center"/>
        </w:trPr>
        <w:tc>
          <w:tcPr>
            <w:tcW w:w="2001" w:type="dxa"/>
            <w:shd w:val="clear" w:color="auto" w:fill="67A2B7"/>
            <w:vAlign w:val="center"/>
          </w:tcPr>
          <w:p w14:paraId="515D3A4A" w14:textId="2314D518" w:rsidR="00DB336C"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987360517"/>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00920AE5" w14:textId="3630476B" w:rsidR="00DB336C" w:rsidRPr="007C60EF" w:rsidRDefault="00DB336C" w:rsidP="004A37F7">
            <w:pPr>
              <w:pStyle w:val="BodyText"/>
              <w:jc w:val="both"/>
            </w:pPr>
            <w:r w:rsidRPr="007C60EF">
              <w:t>If a construction contract &gt;</w:t>
            </w:r>
            <w:r w:rsidR="000C1E5E" w:rsidRPr="007C60EF">
              <w:t xml:space="preserve"> </w:t>
            </w:r>
            <w:r w:rsidRPr="007C60EF">
              <w:t>$2,000, was a wage rate included in the bid documents?</w:t>
            </w:r>
          </w:p>
        </w:tc>
      </w:tr>
      <w:tr w:rsidR="00DB336C" w:rsidRPr="007C60EF" w14:paraId="5E441D4E" w14:textId="77777777" w:rsidTr="5BF26E36">
        <w:trPr>
          <w:trHeight w:val="318"/>
          <w:jc w:val="center"/>
        </w:trPr>
        <w:tc>
          <w:tcPr>
            <w:tcW w:w="2001" w:type="dxa"/>
            <w:shd w:val="clear" w:color="auto" w:fill="67A2B7"/>
            <w:vAlign w:val="center"/>
          </w:tcPr>
          <w:p w14:paraId="0BC493DF" w14:textId="4810E9BD" w:rsidR="00DB336C"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495030922"/>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0F6985F1" w14:textId="2AF73C27" w:rsidR="00DB336C" w:rsidRPr="007C60EF" w:rsidRDefault="00DB336C" w:rsidP="004A37F7">
            <w:pPr>
              <w:pStyle w:val="BodyText"/>
              <w:jc w:val="both"/>
            </w:pPr>
            <w:r w:rsidRPr="007C60EF">
              <w:t>Was the rate checked 10 days before bid date? Document this by printing the first page of the wage rate with the date checked on the bottom of the webpage. If no change was made, hand write on the page and place in the file.</w:t>
            </w:r>
          </w:p>
        </w:tc>
      </w:tr>
      <w:tr w:rsidR="00DB336C" w:rsidRPr="007C60EF" w14:paraId="75894422" w14:textId="77777777" w:rsidTr="5BF26E36">
        <w:trPr>
          <w:trHeight w:val="318"/>
          <w:jc w:val="center"/>
        </w:trPr>
        <w:tc>
          <w:tcPr>
            <w:tcW w:w="2001" w:type="dxa"/>
            <w:shd w:val="clear" w:color="auto" w:fill="67A2B7"/>
            <w:vAlign w:val="center"/>
          </w:tcPr>
          <w:p w14:paraId="5E0E7FD6" w14:textId="1B19664D" w:rsidR="00DB336C"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1748501442"/>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6D4B1C4A" w14:textId="6093DF74" w:rsidR="00DB336C" w:rsidRPr="007C60EF" w:rsidRDefault="00DB336C" w:rsidP="004A37F7">
            <w:pPr>
              <w:pStyle w:val="BodyText"/>
              <w:jc w:val="both"/>
            </w:pPr>
            <w:r w:rsidRPr="007C60EF">
              <w:t>If the rate changed, was it updated by addendum sent to all holders of the bid documents? This is documented by the addendum to be placed in the file.</w:t>
            </w:r>
          </w:p>
        </w:tc>
      </w:tr>
      <w:tr w:rsidR="004C22AE" w:rsidRPr="007C60EF" w14:paraId="3E4722A1" w14:textId="77777777" w:rsidTr="5BF26E36">
        <w:trPr>
          <w:trHeight w:val="318"/>
          <w:jc w:val="center"/>
        </w:trPr>
        <w:tc>
          <w:tcPr>
            <w:tcW w:w="2001" w:type="dxa"/>
            <w:shd w:val="clear" w:color="auto" w:fill="67A2B7"/>
            <w:vAlign w:val="center"/>
          </w:tcPr>
          <w:p w14:paraId="4F509FB1" w14:textId="31B5DFBA" w:rsidR="004C22AE"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1894537497"/>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630B2995" w14:textId="3EEE9DD7" w:rsidR="004C22AE" w:rsidRPr="007C60EF" w:rsidRDefault="004C22AE" w:rsidP="004A37F7">
            <w:pPr>
              <w:pStyle w:val="BodyText"/>
              <w:jc w:val="both"/>
            </w:pPr>
            <w:r w:rsidRPr="007C60EF">
              <w:t>List of proposed bidders and suppliers receiving copies of the bid documents if available.</w:t>
            </w:r>
          </w:p>
        </w:tc>
      </w:tr>
      <w:tr w:rsidR="004C22AE" w:rsidRPr="007C60EF" w14:paraId="5166782A" w14:textId="77777777" w:rsidTr="5BF26E36">
        <w:trPr>
          <w:trHeight w:val="318"/>
          <w:jc w:val="center"/>
        </w:trPr>
        <w:tc>
          <w:tcPr>
            <w:tcW w:w="2001" w:type="dxa"/>
            <w:shd w:val="clear" w:color="auto" w:fill="67A2B7"/>
            <w:vAlign w:val="center"/>
          </w:tcPr>
          <w:p w14:paraId="5EF27AC3" w14:textId="057A9416" w:rsidR="004C22AE"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1386833632"/>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175C77A3" w14:textId="46E33395" w:rsidR="004C22AE" w:rsidRPr="007C60EF" w:rsidRDefault="004C22AE" w:rsidP="004A37F7">
            <w:pPr>
              <w:pStyle w:val="BodyText"/>
              <w:jc w:val="both"/>
            </w:pPr>
            <w:r w:rsidRPr="007C60EF">
              <w:t>Are there adequate number of responses documented? Three for small purchase and competitive negotiation (RFP or RFQ).</w:t>
            </w:r>
          </w:p>
        </w:tc>
      </w:tr>
      <w:tr w:rsidR="004C22AE" w:rsidRPr="007C60EF" w14:paraId="11944658" w14:textId="77777777" w:rsidTr="5BF26E36">
        <w:trPr>
          <w:trHeight w:val="318"/>
          <w:jc w:val="center"/>
        </w:trPr>
        <w:tc>
          <w:tcPr>
            <w:tcW w:w="2001" w:type="dxa"/>
            <w:shd w:val="clear" w:color="auto" w:fill="67A2B7"/>
            <w:vAlign w:val="center"/>
          </w:tcPr>
          <w:p w14:paraId="5658086E" w14:textId="324E63E1" w:rsidR="004C22AE"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1793125504"/>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10D40AED" w14:textId="77777777" w:rsidR="008113E3" w:rsidRPr="007C60EF" w:rsidRDefault="008113E3" w:rsidP="004A37F7">
            <w:pPr>
              <w:pBdr>
                <w:top w:val="nil"/>
                <w:left w:val="nil"/>
                <w:bottom w:val="nil"/>
                <w:right w:val="nil"/>
                <w:between w:val="nil"/>
              </w:pBdr>
              <w:spacing w:before="60" w:after="60" w:line="240" w:lineRule="auto"/>
              <w:rPr>
                <w:color w:val="000000"/>
              </w:rPr>
            </w:pPr>
            <w:r w:rsidRPr="007C60EF">
              <w:rPr>
                <w:color w:val="000000"/>
              </w:rPr>
              <w:t xml:space="preserve">CAUTION! When only one bid is received in response to a competitive bid solicitation, you do not have price competition. If you decide to award on the basis of a single submitted bid price, without negotiation, you must: </w:t>
            </w:r>
          </w:p>
          <w:p w14:paraId="31B3E962" w14:textId="77777777" w:rsidR="008113E3" w:rsidRPr="007C60EF" w:rsidRDefault="008113E3" w:rsidP="004A37F7">
            <w:pPr>
              <w:pStyle w:val="Tablebullets"/>
              <w:numPr>
                <w:ilvl w:val="0"/>
                <w:numId w:val="12"/>
              </w:numPr>
            </w:pPr>
            <w:r w:rsidRPr="007C60EF">
              <w:t xml:space="preserve">Justify the price is fair and reasonable; </w:t>
            </w:r>
          </w:p>
          <w:p w14:paraId="5E0D32C9" w14:textId="77777777" w:rsidR="008113E3" w:rsidRPr="007C60EF" w:rsidRDefault="008113E3" w:rsidP="004A37F7">
            <w:pPr>
              <w:pStyle w:val="Tablebullets"/>
              <w:numPr>
                <w:ilvl w:val="0"/>
                <w:numId w:val="12"/>
              </w:numPr>
            </w:pPr>
            <w:r w:rsidRPr="007C60EF">
              <w:t xml:space="preserve">Compare the bid price to your own in-house estimate or engineers estimate and past prices paid for the same or substantially similar item(s) in the past; </w:t>
            </w:r>
          </w:p>
          <w:p w14:paraId="3B622F39" w14:textId="77777777" w:rsidR="008113E3" w:rsidRPr="007C60EF" w:rsidRDefault="008113E3" w:rsidP="004A37F7">
            <w:pPr>
              <w:pStyle w:val="Tablebullets"/>
              <w:numPr>
                <w:ilvl w:val="0"/>
                <w:numId w:val="12"/>
              </w:numPr>
            </w:pPr>
            <w:r w:rsidRPr="007C60EF">
              <w:t xml:space="preserve">Obtain information from the marketplace; </w:t>
            </w:r>
          </w:p>
          <w:p w14:paraId="40BA6E41" w14:textId="77777777" w:rsidR="008113E3" w:rsidRPr="007C60EF" w:rsidRDefault="008113E3" w:rsidP="004A37F7">
            <w:pPr>
              <w:pStyle w:val="Tablebullets"/>
              <w:numPr>
                <w:ilvl w:val="0"/>
                <w:numId w:val="12"/>
              </w:numPr>
            </w:pPr>
            <w:r w:rsidRPr="007C60EF">
              <w:t xml:space="preserve">Obtain a complete cost breakdown; </w:t>
            </w:r>
          </w:p>
          <w:p w14:paraId="4A867821" w14:textId="77777777" w:rsidR="008113E3" w:rsidRPr="007C60EF" w:rsidRDefault="008113E3" w:rsidP="004A37F7">
            <w:pPr>
              <w:pStyle w:val="Tablebullets"/>
              <w:numPr>
                <w:ilvl w:val="0"/>
                <w:numId w:val="12"/>
              </w:numPr>
            </w:pPr>
            <w:r w:rsidRPr="007C60EF">
              <w:t xml:space="preserve">Perform a cost analysis of the proposed price; and </w:t>
            </w:r>
          </w:p>
          <w:p w14:paraId="0A484539" w14:textId="19436BAD" w:rsidR="004C22AE" w:rsidRPr="007C60EF" w:rsidRDefault="008113E3" w:rsidP="004A37F7">
            <w:pPr>
              <w:pStyle w:val="Tablebullets"/>
              <w:numPr>
                <w:ilvl w:val="0"/>
                <w:numId w:val="12"/>
              </w:numPr>
            </w:pPr>
            <w:r w:rsidRPr="007C60EF">
              <w:t>Document the rationale for the award decision and place in the procurement file.</w:t>
            </w:r>
          </w:p>
        </w:tc>
      </w:tr>
      <w:tr w:rsidR="008113E3" w:rsidRPr="007C60EF" w14:paraId="5C88BCE1" w14:textId="77777777" w:rsidTr="5BF26E36">
        <w:trPr>
          <w:trHeight w:val="318"/>
          <w:jc w:val="center"/>
        </w:trPr>
        <w:tc>
          <w:tcPr>
            <w:tcW w:w="2001" w:type="dxa"/>
            <w:shd w:val="clear" w:color="auto" w:fill="67A2B7"/>
            <w:vAlign w:val="center"/>
          </w:tcPr>
          <w:p w14:paraId="04599DED" w14:textId="0F7E04F0" w:rsidR="008113E3"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146096138"/>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7D0C50E8" w14:textId="6283B806" w:rsidR="008113E3" w:rsidRPr="007C60EF" w:rsidRDefault="008113E3" w:rsidP="004A37F7">
            <w:pPr>
              <w:pBdr>
                <w:top w:val="nil"/>
                <w:left w:val="nil"/>
                <w:bottom w:val="nil"/>
                <w:right w:val="nil"/>
                <w:between w:val="nil"/>
              </w:pBdr>
              <w:spacing w:before="60" w:after="60" w:line="240" w:lineRule="auto"/>
              <w:rPr>
                <w:color w:val="000000"/>
              </w:rPr>
            </w:pPr>
            <w:r w:rsidRPr="007C60EF">
              <w:rPr>
                <w:color w:val="000000"/>
              </w:rPr>
              <w:t>Copy of all bid proposals included in the file.</w:t>
            </w:r>
          </w:p>
        </w:tc>
      </w:tr>
      <w:tr w:rsidR="008113E3" w:rsidRPr="007C60EF" w14:paraId="6441CC32" w14:textId="77777777" w:rsidTr="5BF26E36">
        <w:trPr>
          <w:trHeight w:val="318"/>
          <w:jc w:val="center"/>
        </w:trPr>
        <w:tc>
          <w:tcPr>
            <w:tcW w:w="2001" w:type="dxa"/>
            <w:shd w:val="clear" w:color="auto" w:fill="67A2B7"/>
            <w:vAlign w:val="center"/>
          </w:tcPr>
          <w:p w14:paraId="67C74BDD" w14:textId="7B46A4C2" w:rsidR="008113E3"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518009339"/>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63B650AC" w14:textId="5FB7725E" w:rsidR="008113E3" w:rsidRPr="007C60EF" w:rsidRDefault="008113E3" w:rsidP="004A37F7">
            <w:pPr>
              <w:pBdr>
                <w:top w:val="nil"/>
                <w:left w:val="nil"/>
                <w:bottom w:val="nil"/>
                <w:right w:val="nil"/>
                <w:between w:val="nil"/>
              </w:pBdr>
              <w:spacing w:before="60" w:after="60" w:line="240" w:lineRule="auto"/>
              <w:rPr>
                <w:color w:val="000000"/>
              </w:rPr>
            </w:pPr>
            <w:r w:rsidRPr="007C60EF">
              <w:rPr>
                <w:color w:val="000000"/>
              </w:rPr>
              <w:t>Notes from Pre-Bid Conference(s) if held, included in the file.</w:t>
            </w:r>
          </w:p>
        </w:tc>
      </w:tr>
      <w:tr w:rsidR="008113E3" w:rsidRPr="007C60EF" w14:paraId="6D27C6A1" w14:textId="77777777" w:rsidTr="5BF26E36">
        <w:trPr>
          <w:trHeight w:val="318"/>
          <w:jc w:val="center"/>
        </w:trPr>
        <w:tc>
          <w:tcPr>
            <w:tcW w:w="2001" w:type="dxa"/>
            <w:shd w:val="clear" w:color="auto" w:fill="67A2B7"/>
            <w:vAlign w:val="center"/>
          </w:tcPr>
          <w:p w14:paraId="34C9027B" w14:textId="5E1EA716" w:rsidR="008113E3"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1068103670"/>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1E70EC59" w14:textId="227CF28D" w:rsidR="008113E3" w:rsidRPr="007C60EF" w:rsidRDefault="008113E3" w:rsidP="004A37F7">
            <w:pPr>
              <w:pBdr>
                <w:top w:val="nil"/>
                <w:left w:val="nil"/>
                <w:bottom w:val="nil"/>
                <w:right w:val="nil"/>
                <w:between w:val="nil"/>
              </w:pBdr>
              <w:spacing w:before="60" w:after="60" w:line="240" w:lineRule="auto"/>
              <w:rPr>
                <w:color w:val="000000"/>
              </w:rPr>
            </w:pPr>
            <w:r w:rsidRPr="007C60EF">
              <w:t xml:space="preserve">Did the bid response include a 5% bid bond if for a construction or facilities improvement project? </w:t>
            </w:r>
          </w:p>
        </w:tc>
      </w:tr>
      <w:tr w:rsidR="008113E3" w:rsidRPr="007C60EF" w14:paraId="41D549E4" w14:textId="77777777" w:rsidTr="5BF26E36">
        <w:trPr>
          <w:trHeight w:val="318"/>
          <w:jc w:val="center"/>
        </w:trPr>
        <w:tc>
          <w:tcPr>
            <w:tcW w:w="2001" w:type="dxa"/>
            <w:shd w:val="clear" w:color="auto" w:fill="67A2B7"/>
            <w:vAlign w:val="center"/>
          </w:tcPr>
          <w:p w14:paraId="6C6522BE" w14:textId="77C6D564" w:rsidR="008113E3"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1309086581"/>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7EF2C0A4" w14:textId="2E71E07E" w:rsidR="008113E3" w:rsidRPr="007C60EF" w:rsidRDefault="008113E3" w:rsidP="004A37F7">
            <w:pPr>
              <w:pBdr>
                <w:top w:val="nil"/>
                <w:left w:val="nil"/>
                <w:bottom w:val="nil"/>
                <w:right w:val="nil"/>
                <w:between w:val="nil"/>
              </w:pBdr>
              <w:spacing w:before="60" w:after="60" w:line="240" w:lineRule="auto"/>
              <w:rPr>
                <w:color w:val="000000"/>
              </w:rPr>
            </w:pPr>
            <w:r w:rsidRPr="007C60EF">
              <w:t xml:space="preserve">Record of respondents rejected as not responsible or not responsive and rejection reasoning documented in the file. </w:t>
            </w:r>
          </w:p>
        </w:tc>
      </w:tr>
      <w:tr w:rsidR="008113E3" w:rsidRPr="007C60EF" w14:paraId="6537BCE1" w14:textId="77777777" w:rsidTr="5BF26E36">
        <w:trPr>
          <w:trHeight w:val="318"/>
          <w:jc w:val="center"/>
        </w:trPr>
        <w:tc>
          <w:tcPr>
            <w:tcW w:w="2001" w:type="dxa"/>
            <w:shd w:val="clear" w:color="auto" w:fill="67A2B7"/>
            <w:vAlign w:val="center"/>
          </w:tcPr>
          <w:p w14:paraId="71912DA1" w14:textId="7A69E2C6" w:rsidR="008113E3"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1139456639"/>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69907079" w14:textId="61BE105F" w:rsidR="008113E3" w:rsidRPr="007C60EF" w:rsidRDefault="008113E3" w:rsidP="004A37F7">
            <w:pPr>
              <w:pBdr>
                <w:top w:val="nil"/>
                <w:left w:val="nil"/>
                <w:bottom w:val="nil"/>
                <w:right w:val="nil"/>
                <w:between w:val="nil"/>
              </w:pBdr>
              <w:spacing w:before="60" w:after="60" w:line="240" w:lineRule="auto"/>
              <w:rPr>
                <w:color w:val="000000"/>
              </w:rPr>
            </w:pPr>
            <w:r w:rsidRPr="007C60EF">
              <w:t xml:space="preserve">A price analysis is required for every sealed bid procurement. The tabulations of bids with date and time of bid opening notated; along with any evaluations of the proposals documented will meet this requirement. Price analysis is essentially price comparison. It is the evaluation of a proposed price (i.e., lump sum) without analyzing any of the separate cost elements it is composed of. Price analyses are used to compare lump sum prices (not estimates) received from contractors in a competitive pricing situation (when sealed bids are obtained). </w:t>
            </w:r>
          </w:p>
        </w:tc>
      </w:tr>
      <w:tr w:rsidR="008113E3" w:rsidRPr="007C60EF" w14:paraId="679664D0" w14:textId="77777777" w:rsidTr="5BF26E36">
        <w:trPr>
          <w:trHeight w:val="318"/>
          <w:jc w:val="center"/>
        </w:trPr>
        <w:tc>
          <w:tcPr>
            <w:tcW w:w="2001" w:type="dxa"/>
            <w:shd w:val="clear" w:color="auto" w:fill="67A2B7"/>
            <w:vAlign w:val="center"/>
          </w:tcPr>
          <w:p w14:paraId="2655E54C" w14:textId="25AB51A8" w:rsidR="008113E3"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1772459711"/>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484A5B1E" w14:textId="20DC7FAC" w:rsidR="008113E3" w:rsidRPr="007C60EF" w:rsidRDefault="008113E3" w:rsidP="004A37F7">
            <w:pPr>
              <w:pBdr>
                <w:top w:val="nil"/>
                <w:left w:val="nil"/>
                <w:bottom w:val="nil"/>
                <w:right w:val="nil"/>
                <w:between w:val="nil"/>
              </w:pBdr>
              <w:spacing w:before="60" w:after="60" w:line="240" w:lineRule="auto"/>
              <w:rPr>
                <w:color w:val="000000"/>
              </w:rPr>
            </w:pPr>
            <w:r w:rsidRPr="007C60EF">
              <w:t xml:space="preserve">Were there any disputes regarding the procurement? </w:t>
            </w:r>
          </w:p>
        </w:tc>
      </w:tr>
      <w:tr w:rsidR="008113E3" w:rsidRPr="007C60EF" w14:paraId="5527235B" w14:textId="77777777" w:rsidTr="5BF26E36">
        <w:trPr>
          <w:trHeight w:val="318"/>
          <w:jc w:val="center"/>
        </w:trPr>
        <w:tc>
          <w:tcPr>
            <w:tcW w:w="2001" w:type="dxa"/>
            <w:shd w:val="clear" w:color="auto" w:fill="67A2B7"/>
            <w:vAlign w:val="center"/>
          </w:tcPr>
          <w:p w14:paraId="31074CF1" w14:textId="240C3804" w:rsidR="008113E3"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1892691091"/>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001F8B14" w14:textId="461AA7AD" w:rsidR="008113E3" w:rsidRPr="007C60EF" w:rsidRDefault="008113E3" w:rsidP="004A37F7">
            <w:pPr>
              <w:pBdr>
                <w:top w:val="nil"/>
                <w:left w:val="nil"/>
                <w:bottom w:val="nil"/>
                <w:right w:val="nil"/>
                <w:between w:val="nil"/>
              </w:pBdr>
              <w:spacing w:before="60" w:after="60" w:line="240" w:lineRule="auto"/>
              <w:rPr>
                <w:color w:val="000000"/>
              </w:rPr>
            </w:pPr>
            <w:r w:rsidRPr="007C60EF">
              <w:t xml:space="preserve">Were the disputes handled, resolved, and disclosed? </w:t>
            </w:r>
          </w:p>
        </w:tc>
      </w:tr>
      <w:tr w:rsidR="008113E3" w:rsidRPr="007C60EF" w14:paraId="34DA82CC" w14:textId="77777777" w:rsidTr="5BF26E36">
        <w:trPr>
          <w:trHeight w:val="318"/>
          <w:jc w:val="center"/>
        </w:trPr>
        <w:tc>
          <w:tcPr>
            <w:tcW w:w="2001" w:type="dxa"/>
            <w:shd w:val="clear" w:color="auto" w:fill="67A2B7"/>
            <w:vAlign w:val="center"/>
          </w:tcPr>
          <w:p w14:paraId="0F53648D" w14:textId="40B60B03" w:rsidR="008113E3"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127601129"/>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0D4540FB" w14:textId="079F688D" w:rsidR="008113E3" w:rsidRPr="007C60EF" w:rsidRDefault="008113E3" w:rsidP="004A37F7">
            <w:pPr>
              <w:pBdr>
                <w:top w:val="nil"/>
                <w:left w:val="nil"/>
                <w:bottom w:val="nil"/>
                <w:right w:val="nil"/>
                <w:between w:val="nil"/>
              </w:pBdr>
              <w:spacing w:before="60" w:after="60" w:line="240" w:lineRule="auto"/>
              <w:rPr>
                <w:color w:val="000000"/>
              </w:rPr>
            </w:pPr>
            <w:r w:rsidRPr="007C60EF">
              <w:t>Was a protest appropriately filed?</w:t>
            </w:r>
          </w:p>
        </w:tc>
      </w:tr>
      <w:tr w:rsidR="008113E3" w:rsidRPr="007C60EF" w14:paraId="649B2163" w14:textId="77777777" w:rsidTr="5BF26E36">
        <w:trPr>
          <w:trHeight w:val="318"/>
          <w:jc w:val="center"/>
        </w:trPr>
        <w:tc>
          <w:tcPr>
            <w:tcW w:w="2001" w:type="dxa"/>
            <w:shd w:val="clear" w:color="auto" w:fill="67A2B7"/>
            <w:vAlign w:val="center"/>
          </w:tcPr>
          <w:p w14:paraId="3DD8ACFE" w14:textId="34BE6A07" w:rsidR="008113E3"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1168287464"/>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3C7160CB" w14:textId="41ACA917" w:rsidR="008113E3" w:rsidRPr="007C60EF" w:rsidRDefault="008113E3" w:rsidP="004A37F7">
            <w:pPr>
              <w:pBdr>
                <w:top w:val="nil"/>
                <w:left w:val="nil"/>
                <w:bottom w:val="nil"/>
                <w:right w:val="nil"/>
                <w:between w:val="nil"/>
              </w:pBdr>
              <w:spacing w:before="60" w:after="60" w:line="240" w:lineRule="auto"/>
              <w:rPr>
                <w:color w:val="000000"/>
              </w:rPr>
            </w:pPr>
            <w:r w:rsidRPr="007C60EF">
              <w:t>Did the [</w:t>
            </w:r>
            <w:r w:rsidR="007D4762" w:rsidRPr="007C60EF">
              <w:t>SUBRECIPIENT</w:t>
            </w:r>
            <w:r w:rsidRPr="007C60EF">
              <w:t xml:space="preserve">] disclose information regarding the protest to </w:t>
            </w:r>
            <w:r w:rsidR="007D4762" w:rsidRPr="007C60EF">
              <w:t>DED</w:t>
            </w:r>
            <w:r w:rsidRPr="007C60EF">
              <w:t>?</w:t>
            </w:r>
          </w:p>
        </w:tc>
      </w:tr>
      <w:tr w:rsidR="008113E3" w:rsidRPr="007C60EF" w14:paraId="3C2D461D" w14:textId="77777777" w:rsidTr="5BF26E36">
        <w:trPr>
          <w:trHeight w:val="318"/>
          <w:jc w:val="center"/>
        </w:trPr>
        <w:tc>
          <w:tcPr>
            <w:tcW w:w="2001" w:type="dxa"/>
            <w:shd w:val="clear" w:color="auto" w:fill="67A2B7"/>
            <w:vAlign w:val="center"/>
          </w:tcPr>
          <w:p w14:paraId="4C829C2D" w14:textId="0DCBA52D" w:rsidR="008113E3"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267133476"/>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49AE3B7F" w14:textId="51D1520E" w:rsidR="008113E3" w:rsidRPr="007C60EF" w:rsidRDefault="008113E3" w:rsidP="004A37F7">
            <w:pPr>
              <w:pBdr>
                <w:top w:val="nil"/>
                <w:left w:val="nil"/>
                <w:bottom w:val="nil"/>
                <w:right w:val="nil"/>
                <w:between w:val="nil"/>
              </w:pBdr>
              <w:spacing w:before="60" w:after="60" w:line="240" w:lineRule="auto"/>
              <w:rPr>
                <w:color w:val="000000"/>
              </w:rPr>
            </w:pPr>
            <w:r w:rsidRPr="007C60EF">
              <w:t>Were all protest requirements met by the [</w:t>
            </w:r>
            <w:r w:rsidR="007D4762" w:rsidRPr="007C60EF">
              <w:t>SUBRECIPIENT</w:t>
            </w:r>
            <w:r w:rsidRPr="007C60EF">
              <w:t>]?</w:t>
            </w:r>
          </w:p>
        </w:tc>
      </w:tr>
      <w:tr w:rsidR="008113E3" w:rsidRPr="007C60EF" w14:paraId="0227B316" w14:textId="77777777" w:rsidTr="5BF26E36">
        <w:trPr>
          <w:trHeight w:val="318"/>
          <w:jc w:val="center"/>
        </w:trPr>
        <w:tc>
          <w:tcPr>
            <w:tcW w:w="2001" w:type="dxa"/>
            <w:shd w:val="clear" w:color="auto" w:fill="67A2B7"/>
            <w:vAlign w:val="center"/>
          </w:tcPr>
          <w:p w14:paraId="2FE78B3F" w14:textId="770A4D4A" w:rsidR="008113E3"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1323812589"/>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60D5B904" w14:textId="6ECDBB4C" w:rsidR="008113E3" w:rsidRPr="007C60EF" w:rsidRDefault="008113E3" w:rsidP="004A37F7">
            <w:pPr>
              <w:pBdr>
                <w:top w:val="nil"/>
                <w:left w:val="nil"/>
                <w:bottom w:val="nil"/>
                <w:right w:val="nil"/>
                <w:between w:val="nil"/>
              </w:pBdr>
              <w:spacing w:before="60" w:after="60" w:line="240" w:lineRule="auto"/>
              <w:rPr>
                <w:color w:val="000000"/>
              </w:rPr>
            </w:pPr>
            <w:r w:rsidRPr="007C60EF">
              <w:t xml:space="preserve">Was the protest resolved within XX days after filing? </w:t>
            </w:r>
          </w:p>
        </w:tc>
      </w:tr>
      <w:tr w:rsidR="008113E3" w:rsidRPr="007C60EF" w14:paraId="712C5143" w14:textId="77777777" w:rsidTr="5BF26E36">
        <w:trPr>
          <w:trHeight w:val="318"/>
          <w:jc w:val="center"/>
        </w:trPr>
        <w:tc>
          <w:tcPr>
            <w:tcW w:w="2001" w:type="dxa"/>
            <w:shd w:val="clear" w:color="auto" w:fill="67A2B7"/>
            <w:vAlign w:val="center"/>
          </w:tcPr>
          <w:p w14:paraId="480E044B" w14:textId="27EC37D8" w:rsidR="008113E3"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1031335668"/>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5CC79F04" w14:textId="65974C5E" w:rsidR="008113E3" w:rsidRPr="007C60EF" w:rsidRDefault="008113E3" w:rsidP="004A37F7">
            <w:pPr>
              <w:pBdr>
                <w:top w:val="nil"/>
                <w:left w:val="nil"/>
                <w:bottom w:val="nil"/>
                <w:right w:val="nil"/>
                <w:between w:val="nil"/>
              </w:pBdr>
              <w:spacing w:before="60" w:after="60" w:line="240" w:lineRule="auto"/>
              <w:rPr>
                <w:color w:val="000000"/>
              </w:rPr>
            </w:pPr>
            <w:r w:rsidRPr="007C60EF">
              <w:t xml:space="preserve">Documentation of reason for rejecting any and or all bids must be kept in the procurement file. </w:t>
            </w:r>
          </w:p>
        </w:tc>
      </w:tr>
      <w:tr w:rsidR="008113E3" w:rsidRPr="007C60EF" w14:paraId="7D9C6BCC" w14:textId="77777777" w:rsidTr="5BF26E36">
        <w:trPr>
          <w:trHeight w:val="318"/>
          <w:jc w:val="center"/>
        </w:trPr>
        <w:tc>
          <w:tcPr>
            <w:tcW w:w="2001" w:type="dxa"/>
            <w:shd w:val="clear" w:color="auto" w:fill="67A2B7"/>
            <w:vAlign w:val="center"/>
          </w:tcPr>
          <w:p w14:paraId="4C367E5C" w14:textId="7443965B" w:rsidR="008113E3"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1481500400"/>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619A758C" w14:textId="7859926E" w:rsidR="008113E3" w:rsidRPr="007C60EF" w:rsidRDefault="008113E3" w:rsidP="004A37F7">
            <w:pPr>
              <w:pBdr>
                <w:top w:val="nil"/>
                <w:left w:val="nil"/>
                <w:bottom w:val="nil"/>
                <w:right w:val="nil"/>
                <w:between w:val="nil"/>
              </w:pBdr>
              <w:spacing w:before="60" w:after="60" w:line="240" w:lineRule="auto"/>
              <w:rPr>
                <w:color w:val="000000"/>
              </w:rPr>
            </w:pPr>
            <w:r w:rsidRPr="007C60EF">
              <w:t xml:space="preserve">Were any bids or offers rejected or otherwise excluded from the competitive range notified promptly in writing by the procurement officer. The notice shall state the basis for the determination and a proposal revision will not be considered. </w:t>
            </w:r>
          </w:p>
        </w:tc>
      </w:tr>
      <w:tr w:rsidR="008113E3" w:rsidRPr="007C60EF" w14:paraId="564C48F3" w14:textId="77777777" w:rsidTr="5BF26E36">
        <w:trPr>
          <w:trHeight w:val="318"/>
          <w:jc w:val="center"/>
        </w:trPr>
        <w:tc>
          <w:tcPr>
            <w:tcW w:w="2001" w:type="dxa"/>
            <w:shd w:val="clear" w:color="auto" w:fill="67A2B7"/>
            <w:vAlign w:val="center"/>
          </w:tcPr>
          <w:p w14:paraId="4AF493F1" w14:textId="5A13C988" w:rsidR="008113E3"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1076363723"/>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23DC5241" w14:textId="788B60BB" w:rsidR="008113E3" w:rsidRPr="007C60EF" w:rsidRDefault="008113E3" w:rsidP="004A37F7">
            <w:pPr>
              <w:pBdr>
                <w:top w:val="nil"/>
                <w:left w:val="nil"/>
                <w:bottom w:val="nil"/>
                <w:right w:val="nil"/>
                <w:between w:val="nil"/>
              </w:pBdr>
              <w:spacing w:before="60" w:after="60" w:line="240" w:lineRule="auto"/>
              <w:rPr>
                <w:color w:val="000000"/>
              </w:rPr>
            </w:pPr>
            <w:r w:rsidRPr="007C60EF">
              <w:t>If the procurement was a competitive negotiation, were unsuccessful offerors notified in writing within ten working days of contract award with the protest and debriefing procedures sent with the notification. [</w:t>
            </w:r>
            <w:r w:rsidR="007D4762" w:rsidRPr="007C60EF">
              <w:t>SUBRECIPIENT’S</w:t>
            </w:r>
            <w:r w:rsidRPr="007C60EF">
              <w:t xml:space="preserve">] current procedure is to include an award of bid notice with the items for the </w:t>
            </w:r>
            <w:r w:rsidR="007D4762" w:rsidRPr="007C60EF">
              <w:t>[AUTHORIZED SIGNATORY]</w:t>
            </w:r>
            <w:r w:rsidRPr="007C60EF">
              <w:t xml:space="preserve"> to sign. After the </w:t>
            </w:r>
            <w:r w:rsidR="007D4762" w:rsidRPr="007C60EF">
              <w:t xml:space="preserve">[AUTHORIZED SIGNATORY] </w:t>
            </w:r>
            <w:r w:rsidRPr="007C60EF">
              <w:t xml:space="preserve">signs the form, the respective departments are given the bid notice to be sent out the unsuccessful bidders.) </w:t>
            </w:r>
          </w:p>
        </w:tc>
      </w:tr>
      <w:tr w:rsidR="007536FF" w:rsidRPr="007C60EF" w14:paraId="136AEED8" w14:textId="77777777" w:rsidTr="008C77F6">
        <w:trPr>
          <w:trHeight w:val="318"/>
          <w:jc w:val="center"/>
        </w:trPr>
        <w:tc>
          <w:tcPr>
            <w:tcW w:w="2001" w:type="dxa"/>
            <w:shd w:val="clear" w:color="auto" w:fill="025F80"/>
            <w:vAlign w:val="center"/>
          </w:tcPr>
          <w:p w14:paraId="3EC115D3" w14:textId="77777777" w:rsidR="007536FF" w:rsidRPr="007C60EF" w:rsidRDefault="007536FF" w:rsidP="004A37F7">
            <w:pPr>
              <w:pStyle w:val="Tableleft-sideheading"/>
              <w:jc w:val="both"/>
              <w:rPr>
                <w:rFonts w:ascii="Segoe UI Emoji" w:eastAsia="Noto Sans Symbols" w:hAnsi="Segoe UI Emoji" w:cs="Segoe UI Emoji"/>
                <w:color w:val="000000"/>
              </w:rPr>
            </w:pPr>
          </w:p>
        </w:tc>
        <w:tc>
          <w:tcPr>
            <w:tcW w:w="7329" w:type="dxa"/>
            <w:shd w:val="clear" w:color="auto" w:fill="025F80"/>
            <w:vAlign w:val="center"/>
          </w:tcPr>
          <w:p w14:paraId="106F2855" w14:textId="39DB4DAB" w:rsidR="007536FF" w:rsidRPr="007C60EF" w:rsidRDefault="007536FF" w:rsidP="004A37F7">
            <w:pPr>
              <w:pBdr>
                <w:top w:val="nil"/>
                <w:left w:val="nil"/>
                <w:bottom w:val="nil"/>
                <w:right w:val="nil"/>
                <w:between w:val="nil"/>
              </w:pBdr>
              <w:spacing w:before="60" w:after="60" w:line="240" w:lineRule="auto"/>
            </w:pPr>
            <w:r w:rsidRPr="007C60EF">
              <w:rPr>
                <w:b/>
                <w:color w:val="FFFFFF" w:themeColor="background1"/>
                <w:sz w:val="24"/>
              </w:rPr>
              <w:t>Contract/Agreement Documents</w:t>
            </w:r>
          </w:p>
        </w:tc>
      </w:tr>
      <w:tr w:rsidR="007536FF" w:rsidRPr="007C60EF" w14:paraId="4F5806ED" w14:textId="77777777" w:rsidTr="5BF26E36">
        <w:trPr>
          <w:trHeight w:val="318"/>
          <w:jc w:val="center"/>
        </w:trPr>
        <w:tc>
          <w:tcPr>
            <w:tcW w:w="2001" w:type="dxa"/>
            <w:shd w:val="clear" w:color="auto" w:fill="67A2B7"/>
            <w:vAlign w:val="center"/>
          </w:tcPr>
          <w:p w14:paraId="3141606B" w14:textId="39FCF108" w:rsidR="007536FF"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2008128667"/>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341CC901" w14:textId="19D3BF3A" w:rsidR="007536FF" w:rsidRPr="007C60EF" w:rsidRDefault="007536FF" w:rsidP="004A37F7">
            <w:pPr>
              <w:pBdr>
                <w:top w:val="nil"/>
                <w:left w:val="nil"/>
                <w:bottom w:val="nil"/>
                <w:right w:val="nil"/>
                <w:between w:val="nil"/>
              </w:pBdr>
              <w:spacing w:before="60" w:after="60" w:line="240" w:lineRule="auto"/>
              <w:rPr>
                <w:rFonts w:cstheme="minorHAnsi"/>
                <w:b/>
                <w:bCs/>
                <w:color w:val="FFFFFF" w:themeColor="background1"/>
                <w:sz w:val="24"/>
              </w:rPr>
            </w:pPr>
            <w:r w:rsidRPr="007C60EF">
              <w:t xml:space="preserve">Has the contractor's debarment check been completed before recommendations are made to Committee to award the contract? This will be completed by accessing SAM website at https://www.sam.gov and searching records. The printed page from the SAM website with the date of the check must be included in the procurement file. </w:t>
            </w:r>
          </w:p>
        </w:tc>
      </w:tr>
      <w:tr w:rsidR="007536FF" w:rsidRPr="007C60EF" w14:paraId="1BC714CB" w14:textId="77777777" w:rsidTr="5BF26E36">
        <w:trPr>
          <w:trHeight w:val="318"/>
          <w:jc w:val="center"/>
        </w:trPr>
        <w:tc>
          <w:tcPr>
            <w:tcW w:w="2001" w:type="dxa"/>
            <w:shd w:val="clear" w:color="auto" w:fill="67A2B7"/>
            <w:vAlign w:val="center"/>
          </w:tcPr>
          <w:p w14:paraId="1E22D716" w14:textId="710E9037" w:rsidR="007536FF"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1869491377"/>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39A2208A" w14:textId="6B5BCA8A" w:rsidR="007536FF" w:rsidRPr="007C60EF" w:rsidRDefault="007536FF" w:rsidP="004A37F7">
            <w:pPr>
              <w:pBdr>
                <w:top w:val="nil"/>
                <w:left w:val="nil"/>
                <w:bottom w:val="nil"/>
                <w:right w:val="nil"/>
                <w:between w:val="nil"/>
              </w:pBdr>
              <w:spacing w:before="60" w:after="60" w:line="240" w:lineRule="auto"/>
              <w:rPr>
                <w:rFonts w:cstheme="minorHAnsi"/>
                <w:b/>
                <w:bCs/>
                <w:color w:val="FFFFFF" w:themeColor="background1"/>
                <w:sz w:val="24"/>
              </w:rPr>
            </w:pPr>
            <w:r w:rsidRPr="007C60EF">
              <w:t>If the contractor has been found to be suspended, debarred, proposed for debarment, or declared ineligible as of the bid opening date was the contractor's bid rejected, and the next lowest eligible bidder checked for debarment?</w:t>
            </w:r>
          </w:p>
        </w:tc>
      </w:tr>
      <w:tr w:rsidR="007536FF" w:rsidRPr="007C60EF" w14:paraId="5411EA79" w14:textId="77777777" w:rsidTr="5BF26E36">
        <w:trPr>
          <w:trHeight w:val="318"/>
          <w:jc w:val="center"/>
        </w:trPr>
        <w:tc>
          <w:tcPr>
            <w:tcW w:w="2001" w:type="dxa"/>
            <w:shd w:val="clear" w:color="auto" w:fill="67A2B7"/>
            <w:vAlign w:val="center"/>
          </w:tcPr>
          <w:p w14:paraId="4A36578E" w14:textId="1B6D6C8E" w:rsidR="007536FF"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1384244666"/>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21C9C186" w14:textId="3B76125C" w:rsidR="007536FF" w:rsidRPr="007C60EF" w:rsidRDefault="007536FF" w:rsidP="004A37F7">
            <w:pPr>
              <w:pBdr>
                <w:top w:val="nil"/>
                <w:left w:val="nil"/>
                <w:bottom w:val="nil"/>
                <w:right w:val="nil"/>
                <w:between w:val="nil"/>
              </w:pBdr>
              <w:spacing w:before="60" w:after="60" w:line="240" w:lineRule="auto"/>
              <w:rPr>
                <w:rFonts w:cstheme="minorHAnsi"/>
                <w:b/>
                <w:bCs/>
                <w:color w:val="FFFFFF" w:themeColor="background1"/>
                <w:sz w:val="24"/>
              </w:rPr>
            </w:pPr>
            <w:r w:rsidRPr="007C60EF">
              <w:t xml:space="preserve">Is there a notice of contract award included in the file? </w:t>
            </w:r>
          </w:p>
        </w:tc>
      </w:tr>
      <w:tr w:rsidR="007536FF" w:rsidRPr="007C60EF" w14:paraId="1FB033C8" w14:textId="77777777" w:rsidTr="5BF26E36">
        <w:trPr>
          <w:trHeight w:val="318"/>
          <w:jc w:val="center"/>
        </w:trPr>
        <w:tc>
          <w:tcPr>
            <w:tcW w:w="2001" w:type="dxa"/>
            <w:shd w:val="clear" w:color="auto" w:fill="67A2B7"/>
            <w:vAlign w:val="center"/>
          </w:tcPr>
          <w:p w14:paraId="4E5D1805" w14:textId="2D1DD4F0" w:rsidR="007536FF"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1613508779"/>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646F5F84" w14:textId="6244A882" w:rsidR="007536FF" w:rsidRPr="007C60EF" w:rsidRDefault="007536FF" w:rsidP="004A37F7">
            <w:pPr>
              <w:pBdr>
                <w:top w:val="nil"/>
                <w:left w:val="nil"/>
                <w:bottom w:val="nil"/>
                <w:right w:val="nil"/>
                <w:between w:val="nil"/>
              </w:pBdr>
              <w:spacing w:before="60" w:after="60" w:line="240" w:lineRule="auto"/>
              <w:rPr>
                <w:rFonts w:cstheme="minorHAnsi"/>
                <w:b/>
                <w:bCs/>
                <w:color w:val="FFFFFF" w:themeColor="background1"/>
                <w:sz w:val="24"/>
              </w:rPr>
            </w:pPr>
            <w:r w:rsidRPr="007C60EF">
              <w:t>Award—does the award document (contract or agreement) contain the below required clauses?</w:t>
            </w:r>
          </w:p>
        </w:tc>
      </w:tr>
      <w:tr w:rsidR="007536FF" w:rsidRPr="007C60EF" w14:paraId="2B515E4E" w14:textId="77777777" w:rsidTr="5BF26E36">
        <w:trPr>
          <w:trHeight w:val="318"/>
          <w:jc w:val="center"/>
        </w:trPr>
        <w:tc>
          <w:tcPr>
            <w:tcW w:w="2001" w:type="dxa"/>
            <w:shd w:val="clear" w:color="auto" w:fill="67A2B7"/>
            <w:vAlign w:val="center"/>
          </w:tcPr>
          <w:p w14:paraId="7C4C341D" w14:textId="63490BE5" w:rsidR="007536FF"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654528102"/>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1278473B" w14:textId="7F016647" w:rsidR="007536FF" w:rsidRPr="007C60EF" w:rsidRDefault="007536FF" w:rsidP="004A37F7">
            <w:pPr>
              <w:pBdr>
                <w:top w:val="nil"/>
                <w:left w:val="nil"/>
                <w:bottom w:val="nil"/>
                <w:right w:val="nil"/>
                <w:between w:val="nil"/>
              </w:pBdr>
              <w:spacing w:before="60" w:after="60" w:line="240" w:lineRule="auto"/>
              <w:rPr>
                <w:rFonts w:cstheme="minorHAnsi"/>
                <w:b/>
                <w:bCs/>
                <w:color w:val="FFFFFF" w:themeColor="background1"/>
                <w:sz w:val="24"/>
              </w:rPr>
            </w:pPr>
            <w:r w:rsidRPr="007C60EF">
              <w:t xml:space="preserve">Breach of contract terms including administrative, contractual, or legal remedies when contractors violate or breach contract terms, and providing such sanctions and penalties as may be appropriate? </w:t>
            </w:r>
          </w:p>
        </w:tc>
      </w:tr>
      <w:tr w:rsidR="007536FF" w:rsidRPr="007C60EF" w14:paraId="665007EF" w14:textId="77777777" w:rsidTr="5BF26E36">
        <w:trPr>
          <w:trHeight w:val="318"/>
          <w:jc w:val="center"/>
        </w:trPr>
        <w:tc>
          <w:tcPr>
            <w:tcW w:w="2001" w:type="dxa"/>
            <w:shd w:val="clear" w:color="auto" w:fill="67A2B7"/>
            <w:vAlign w:val="center"/>
          </w:tcPr>
          <w:p w14:paraId="6B9B8ED4" w14:textId="7245EF38" w:rsidR="007536FF"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146026177"/>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49C35992" w14:textId="37725BEC" w:rsidR="007536FF" w:rsidRPr="007C60EF" w:rsidRDefault="007536FF" w:rsidP="004A37F7">
            <w:pPr>
              <w:pBdr>
                <w:top w:val="nil"/>
                <w:left w:val="nil"/>
                <w:bottom w:val="nil"/>
                <w:right w:val="nil"/>
                <w:between w:val="nil"/>
              </w:pBdr>
              <w:spacing w:before="60" w:after="60" w:line="240" w:lineRule="auto"/>
              <w:rPr>
                <w:rFonts w:cstheme="minorHAnsi"/>
                <w:b/>
                <w:bCs/>
                <w:color w:val="FFFFFF" w:themeColor="background1"/>
                <w:sz w:val="24"/>
              </w:rPr>
            </w:pPr>
            <w:r w:rsidRPr="007C60EF">
              <w:t>Termination for cause and for convenience by the [</w:t>
            </w:r>
            <w:r w:rsidR="007D4762" w:rsidRPr="007C60EF">
              <w:t>SUBRECIPIENT</w:t>
            </w:r>
            <w:r w:rsidRPr="007C60EF">
              <w:t xml:space="preserve">]? (Contracts &gt; $10,000) </w:t>
            </w:r>
          </w:p>
        </w:tc>
      </w:tr>
      <w:tr w:rsidR="007536FF" w:rsidRPr="007C60EF" w14:paraId="26FF1D81" w14:textId="77777777" w:rsidTr="5BF26E36">
        <w:trPr>
          <w:trHeight w:val="318"/>
          <w:jc w:val="center"/>
        </w:trPr>
        <w:tc>
          <w:tcPr>
            <w:tcW w:w="2001" w:type="dxa"/>
            <w:shd w:val="clear" w:color="auto" w:fill="67A2B7"/>
            <w:vAlign w:val="center"/>
          </w:tcPr>
          <w:p w14:paraId="274D4A1F" w14:textId="0AE3C2EB" w:rsidR="007536FF"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1209198"/>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5B21491F" w14:textId="50200CD9" w:rsidR="007536FF" w:rsidRPr="007C60EF" w:rsidRDefault="007536FF" w:rsidP="004A37F7">
            <w:pPr>
              <w:pBdr>
                <w:top w:val="nil"/>
                <w:left w:val="nil"/>
                <w:bottom w:val="nil"/>
                <w:right w:val="nil"/>
                <w:between w:val="nil"/>
              </w:pBdr>
              <w:spacing w:before="60" w:after="60" w:line="240" w:lineRule="auto"/>
              <w:rPr>
                <w:rFonts w:cstheme="minorHAnsi"/>
                <w:b/>
                <w:bCs/>
                <w:color w:val="FFFFFF" w:themeColor="background1"/>
                <w:sz w:val="24"/>
              </w:rPr>
            </w:pPr>
            <w:r w:rsidRPr="007C60EF">
              <w:t xml:space="preserve">Compliance with Executive Order 11246, Equal Employment Opportunity? (All construction contracts and subcontracts &gt; $10,000) </w:t>
            </w:r>
          </w:p>
        </w:tc>
      </w:tr>
      <w:tr w:rsidR="007536FF" w:rsidRPr="007C60EF" w14:paraId="4BD8D4D8" w14:textId="77777777" w:rsidTr="5BF26E36">
        <w:trPr>
          <w:trHeight w:val="318"/>
          <w:jc w:val="center"/>
        </w:trPr>
        <w:tc>
          <w:tcPr>
            <w:tcW w:w="2001" w:type="dxa"/>
            <w:shd w:val="clear" w:color="auto" w:fill="67A2B7"/>
            <w:vAlign w:val="center"/>
          </w:tcPr>
          <w:p w14:paraId="241B9F47" w14:textId="11497D00" w:rsidR="007536FF"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1116596243"/>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52BA3039" w14:textId="4640D98A" w:rsidR="007536FF" w:rsidRPr="007C60EF" w:rsidRDefault="007536FF" w:rsidP="004A37F7">
            <w:pPr>
              <w:pBdr>
                <w:top w:val="nil"/>
                <w:left w:val="nil"/>
                <w:bottom w:val="nil"/>
                <w:right w:val="nil"/>
                <w:between w:val="nil"/>
              </w:pBdr>
              <w:spacing w:before="60" w:after="60" w:line="240" w:lineRule="auto"/>
              <w:rPr>
                <w:rFonts w:cstheme="minorHAnsi"/>
                <w:b/>
                <w:bCs/>
                <w:color w:val="FFFFFF" w:themeColor="background1"/>
                <w:sz w:val="24"/>
              </w:rPr>
            </w:pPr>
            <w:r w:rsidRPr="007C60EF">
              <w:t xml:space="preserve">Compliance with Copeland Anti-Kick-Back Act? (All construction contracts and subcontracts &gt; $10,000) </w:t>
            </w:r>
          </w:p>
        </w:tc>
      </w:tr>
      <w:tr w:rsidR="007536FF" w:rsidRPr="007C60EF" w14:paraId="75F0A1BC" w14:textId="77777777" w:rsidTr="5BF26E36">
        <w:trPr>
          <w:trHeight w:val="318"/>
          <w:jc w:val="center"/>
        </w:trPr>
        <w:tc>
          <w:tcPr>
            <w:tcW w:w="2001" w:type="dxa"/>
            <w:shd w:val="clear" w:color="auto" w:fill="67A2B7"/>
            <w:vAlign w:val="center"/>
          </w:tcPr>
          <w:p w14:paraId="040C0326" w14:textId="2DD20D4A" w:rsidR="007536FF"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1768304631"/>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5BE18678" w14:textId="40E65568" w:rsidR="007536FF" w:rsidRPr="007C60EF" w:rsidRDefault="007536FF" w:rsidP="004A37F7">
            <w:pPr>
              <w:pBdr>
                <w:top w:val="nil"/>
                <w:left w:val="nil"/>
                <w:bottom w:val="nil"/>
                <w:right w:val="nil"/>
                <w:between w:val="nil"/>
              </w:pBdr>
              <w:spacing w:before="60" w:after="60" w:line="240" w:lineRule="auto"/>
              <w:rPr>
                <w:rFonts w:cstheme="minorHAnsi"/>
                <w:b/>
                <w:bCs/>
                <w:color w:val="FFFFFF" w:themeColor="background1"/>
                <w:sz w:val="24"/>
              </w:rPr>
            </w:pPr>
            <w:r w:rsidRPr="007C60EF">
              <w:t>Compliance with the Davis-Bacon Act? (All construction or repair contracts or subcontracts &gt; $2,000).</w:t>
            </w:r>
          </w:p>
        </w:tc>
      </w:tr>
      <w:tr w:rsidR="007536FF" w:rsidRPr="007C60EF" w14:paraId="43645ABC" w14:textId="77777777" w:rsidTr="5BF26E36">
        <w:trPr>
          <w:trHeight w:val="318"/>
          <w:jc w:val="center"/>
        </w:trPr>
        <w:tc>
          <w:tcPr>
            <w:tcW w:w="2001" w:type="dxa"/>
            <w:shd w:val="clear" w:color="auto" w:fill="67A2B7"/>
            <w:vAlign w:val="center"/>
          </w:tcPr>
          <w:p w14:paraId="2B7998B8" w14:textId="3FFEA445" w:rsidR="007536FF"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592938030"/>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72E48237" w14:textId="5F673B30" w:rsidR="007536FF" w:rsidRPr="007C60EF" w:rsidRDefault="007536FF" w:rsidP="004A37F7">
            <w:pPr>
              <w:pBdr>
                <w:top w:val="nil"/>
                <w:left w:val="nil"/>
                <w:bottom w:val="nil"/>
                <w:right w:val="nil"/>
                <w:between w:val="nil"/>
              </w:pBdr>
              <w:spacing w:before="60" w:after="60" w:line="240" w:lineRule="auto"/>
              <w:rPr>
                <w:rFonts w:cstheme="minorHAnsi"/>
                <w:b/>
                <w:bCs/>
                <w:color w:val="FFFFFF" w:themeColor="background1"/>
                <w:sz w:val="24"/>
              </w:rPr>
            </w:pPr>
            <w:r w:rsidRPr="007C60EF">
              <w:t>Was the correct wage rate included in the agreement documents?</w:t>
            </w:r>
          </w:p>
        </w:tc>
      </w:tr>
      <w:tr w:rsidR="007536FF" w:rsidRPr="007C60EF" w14:paraId="342B00C3" w14:textId="77777777" w:rsidTr="5BF26E36">
        <w:trPr>
          <w:trHeight w:val="318"/>
          <w:jc w:val="center"/>
        </w:trPr>
        <w:tc>
          <w:tcPr>
            <w:tcW w:w="2001" w:type="dxa"/>
            <w:shd w:val="clear" w:color="auto" w:fill="67A2B7"/>
            <w:vAlign w:val="center"/>
          </w:tcPr>
          <w:p w14:paraId="7BF9C7B8" w14:textId="40916235" w:rsidR="007536FF"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1306656181"/>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386FCD7D" w14:textId="1BF7F327" w:rsidR="007536FF" w:rsidRPr="007C60EF" w:rsidRDefault="007536FF" w:rsidP="004A37F7">
            <w:pPr>
              <w:pBdr>
                <w:top w:val="nil"/>
                <w:left w:val="nil"/>
                <w:bottom w:val="nil"/>
                <w:right w:val="nil"/>
                <w:between w:val="nil"/>
              </w:pBdr>
              <w:spacing w:before="60" w:after="60" w:line="240" w:lineRule="auto"/>
              <w:rPr>
                <w:rFonts w:cstheme="minorHAnsi"/>
                <w:b/>
                <w:bCs/>
                <w:color w:val="FFFFFF" w:themeColor="background1"/>
                <w:sz w:val="24"/>
              </w:rPr>
            </w:pPr>
            <w:r w:rsidRPr="007C60EF">
              <w:t>Compliance with Sections 103 and 107 of the Contract Work Hours and Safety Standards Act. (All construction or repair contracts or subcontracts &gt;</w:t>
            </w:r>
            <w:r w:rsidR="007D4762" w:rsidRPr="007C60EF">
              <w:t xml:space="preserve"> </w:t>
            </w:r>
            <w:r w:rsidRPr="007C60EF">
              <w:t>$2,000, and &gt;</w:t>
            </w:r>
            <w:r w:rsidR="007D4762" w:rsidRPr="007C60EF">
              <w:t xml:space="preserve"> </w:t>
            </w:r>
            <w:r w:rsidRPr="007C60EF">
              <w:t>$2,500 for other contracts which involve the employment of mechanics or laborers). Procurement Policy Page 10 (vi)</w:t>
            </w:r>
          </w:p>
        </w:tc>
      </w:tr>
      <w:tr w:rsidR="007536FF" w:rsidRPr="007C60EF" w14:paraId="6B3E1E6D" w14:textId="77777777" w:rsidTr="5BF26E36">
        <w:trPr>
          <w:trHeight w:val="318"/>
          <w:jc w:val="center"/>
        </w:trPr>
        <w:tc>
          <w:tcPr>
            <w:tcW w:w="2001" w:type="dxa"/>
            <w:shd w:val="clear" w:color="auto" w:fill="67A2B7"/>
            <w:vAlign w:val="center"/>
          </w:tcPr>
          <w:p w14:paraId="70C91633" w14:textId="78187F85" w:rsidR="007536FF"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1222792867"/>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6D6588CD" w14:textId="2DF59A9B" w:rsidR="007536FF" w:rsidRPr="007C60EF" w:rsidRDefault="007536FF" w:rsidP="004A37F7">
            <w:pPr>
              <w:pBdr>
                <w:top w:val="nil"/>
                <w:left w:val="nil"/>
                <w:bottom w:val="nil"/>
                <w:right w:val="nil"/>
                <w:between w:val="nil"/>
              </w:pBdr>
              <w:spacing w:before="60" w:after="60" w:line="240" w:lineRule="auto"/>
              <w:rPr>
                <w:rFonts w:cstheme="minorHAnsi"/>
                <w:b/>
                <w:bCs/>
                <w:color w:val="FFFFFF" w:themeColor="background1"/>
                <w:sz w:val="24"/>
              </w:rPr>
            </w:pPr>
            <w:r w:rsidRPr="007C60EF">
              <w:t>Notice of the awarding agency requirements and regulations pertaining to reporting. (All contracts).</w:t>
            </w:r>
          </w:p>
        </w:tc>
      </w:tr>
      <w:tr w:rsidR="007536FF" w:rsidRPr="007C60EF" w14:paraId="0DD9EAA9" w14:textId="77777777" w:rsidTr="5BF26E36">
        <w:trPr>
          <w:trHeight w:val="318"/>
          <w:jc w:val="center"/>
        </w:trPr>
        <w:tc>
          <w:tcPr>
            <w:tcW w:w="2001" w:type="dxa"/>
            <w:shd w:val="clear" w:color="auto" w:fill="67A2B7"/>
            <w:vAlign w:val="center"/>
          </w:tcPr>
          <w:p w14:paraId="49222279" w14:textId="0A2F3852" w:rsidR="007536FF"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1111361786"/>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3D9164EF" w14:textId="58E86AE6" w:rsidR="007536FF" w:rsidRPr="007C60EF" w:rsidRDefault="007536FF" w:rsidP="004A37F7">
            <w:pPr>
              <w:pBdr>
                <w:top w:val="nil"/>
                <w:left w:val="nil"/>
                <w:bottom w:val="nil"/>
                <w:right w:val="nil"/>
                <w:between w:val="nil"/>
              </w:pBdr>
              <w:spacing w:before="60" w:after="60" w:line="240" w:lineRule="auto"/>
              <w:rPr>
                <w:rFonts w:cstheme="minorHAnsi"/>
                <w:b/>
                <w:bCs/>
                <w:color w:val="FFFFFF" w:themeColor="background1"/>
                <w:sz w:val="24"/>
              </w:rPr>
            </w:pPr>
            <w:r w:rsidRPr="007C60EF">
              <w:t>Notice of the [</w:t>
            </w:r>
            <w:r w:rsidR="007D4762" w:rsidRPr="007C60EF">
              <w:t>SUBRECIPIENT</w:t>
            </w:r>
            <w:r w:rsidRPr="007C60EF">
              <w:t xml:space="preserve">] and awarding agencies requirements and regulations pertaining to patent rights, copyrights, and rights in data? (All contracts). </w:t>
            </w:r>
          </w:p>
        </w:tc>
      </w:tr>
      <w:tr w:rsidR="007536FF" w:rsidRPr="007C60EF" w14:paraId="57EA5EEE" w14:textId="77777777" w:rsidTr="5BF26E36">
        <w:trPr>
          <w:trHeight w:val="318"/>
          <w:jc w:val="center"/>
        </w:trPr>
        <w:tc>
          <w:tcPr>
            <w:tcW w:w="2001" w:type="dxa"/>
            <w:shd w:val="clear" w:color="auto" w:fill="67A2B7"/>
            <w:vAlign w:val="center"/>
          </w:tcPr>
          <w:p w14:paraId="7C0C13F5" w14:textId="12220713" w:rsidR="007536FF"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1591765542"/>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7666918A" w14:textId="2BA95688" w:rsidR="007536FF" w:rsidRPr="007C60EF" w:rsidRDefault="007536FF" w:rsidP="004A37F7">
            <w:pPr>
              <w:pBdr>
                <w:top w:val="nil"/>
                <w:left w:val="nil"/>
                <w:bottom w:val="nil"/>
                <w:right w:val="nil"/>
                <w:between w:val="nil"/>
              </w:pBdr>
              <w:spacing w:before="60" w:after="60" w:line="240" w:lineRule="auto"/>
              <w:rPr>
                <w:rFonts w:cstheme="minorHAnsi"/>
                <w:b/>
                <w:bCs/>
                <w:color w:val="FFFFFF" w:themeColor="background1"/>
                <w:sz w:val="24"/>
              </w:rPr>
            </w:pPr>
            <w:r w:rsidRPr="007C60EF">
              <w:t>Access to any books, documents, papers, or records of the project by the [</w:t>
            </w:r>
            <w:r w:rsidR="007D4762" w:rsidRPr="007C60EF">
              <w:t>SUBRECIPIENT</w:t>
            </w:r>
            <w:r w:rsidRPr="007C60EF">
              <w:t xml:space="preserve">], Federal agencies, and the Comptroller General of the United States? </w:t>
            </w:r>
          </w:p>
        </w:tc>
      </w:tr>
      <w:tr w:rsidR="007536FF" w:rsidRPr="007C60EF" w14:paraId="0193A7E8" w14:textId="77777777" w:rsidTr="5BF26E36">
        <w:trPr>
          <w:trHeight w:val="318"/>
          <w:jc w:val="center"/>
        </w:trPr>
        <w:tc>
          <w:tcPr>
            <w:tcW w:w="2001" w:type="dxa"/>
            <w:shd w:val="clear" w:color="auto" w:fill="67A2B7"/>
            <w:vAlign w:val="center"/>
          </w:tcPr>
          <w:p w14:paraId="5548BDC8" w14:textId="1EAC9B11" w:rsidR="007536FF"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2095820346"/>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62A57C05" w14:textId="5780C6B7" w:rsidR="007536FF" w:rsidRPr="007C60EF" w:rsidRDefault="007536FF" w:rsidP="004A37F7">
            <w:pPr>
              <w:pBdr>
                <w:top w:val="nil"/>
                <w:left w:val="nil"/>
                <w:bottom w:val="nil"/>
                <w:right w:val="nil"/>
                <w:between w:val="nil"/>
              </w:pBdr>
              <w:spacing w:before="60" w:after="60" w:line="240" w:lineRule="auto"/>
              <w:rPr>
                <w:rFonts w:cstheme="minorHAnsi"/>
                <w:b/>
                <w:bCs/>
                <w:color w:val="FFFFFF" w:themeColor="background1"/>
                <w:sz w:val="24"/>
              </w:rPr>
            </w:pPr>
            <w:r w:rsidRPr="007C60EF">
              <w:t>Records must be maintained for five years after the [</w:t>
            </w:r>
            <w:r w:rsidR="007D4762" w:rsidRPr="007C60EF">
              <w:t>SUBRECIPIENT</w:t>
            </w:r>
            <w:r w:rsidRPr="007C60EF">
              <w:t>] formally closes out each program? Records Management Schedule found on the [</w:t>
            </w:r>
            <w:r w:rsidR="007D4762" w:rsidRPr="007C60EF">
              <w:t>SUBRECIPIENT’S</w:t>
            </w:r>
            <w:r w:rsidRPr="007C60EF">
              <w:t>] Web site.</w:t>
            </w:r>
          </w:p>
        </w:tc>
      </w:tr>
      <w:tr w:rsidR="007536FF" w:rsidRPr="007C60EF" w14:paraId="13D278E7" w14:textId="77777777" w:rsidTr="5BF26E36">
        <w:trPr>
          <w:trHeight w:val="318"/>
          <w:jc w:val="center"/>
        </w:trPr>
        <w:tc>
          <w:tcPr>
            <w:tcW w:w="2001" w:type="dxa"/>
            <w:shd w:val="clear" w:color="auto" w:fill="67A2B7"/>
            <w:vAlign w:val="center"/>
          </w:tcPr>
          <w:p w14:paraId="1A3512CB" w14:textId="092B63A9" w:rsidR="007536FF"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1361889544"/>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011EC0AE" w14:textId="7F446063" w:rsidR="007536FF" w:rsidRPr="007C60EF" w:rsidRDefault="007536FF" w:rsidP="004A37F7">
            <w:pPr>
              <w:pBdr>
                <w:top w:val="nil"/>
                <w:left w:val="nil"/>
                <w:bottom w:val="nil"/>
                <w:right w:val="nil"/>
                <w:between w:val="nil"/>
              </w:pBdr>
              <w:spacing w:before="60" w:after="60" w:line="240" w:lineRule="auto"/>
            </w:pPr>
            <w:r w:rsidRPr="007C60EF">
              <w:t xml:space="preserve">Recognition of mandatory standards and policies relating to energy efficiency contained in the State Energy Conservation Plan? </w:t>
            </w:r>
          </w:p>
        </w:tc>
      </w:tr>
      <w:tr w:rsidR="007536FF" w:rsidRPr="007C60EF" w14:paraId="3E8F5638" w14:textId="77777777" w:rsidTr="5BF26E36">
        <w:trPr>
          <w:trHeight w:val="318"/>
          <w:jc w:val="center"/>
        </w:trPr>
        <w:tc>
          <w:tcPr>
            <w:tcW w:w="2001" w:type="dxa"/>
            <w:shd w:val="clear" w:color="auto" w:fill="67A2B7"/>
            <w:vAlign w:val="center"/>
          </w:tcPr>
          <w:p w14:paraId="1872F3E1" w14:textId="3645C77E" w:rsidR="007536FF"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1053464861"/>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0D02C6BF" w14:textId="6CFC8517" w:rsidR="007536FF" w:rsidRPr="007C60EF" w:rsidRDefault="007536FF" w:rsidP="004A37F7">
            <w:pPr>
              <w:pBdr>
                <w:top w:val="nil"/>
                <w:left w:val="nil"/>
                <w:bottom w:val="nil"/>
                <w:right w:val="nil"/>
                <w:between w:val="nil"/>
              </w:pBdr>
              <w:spacing w:before="60" w:after="60" w:line="240" w:lineRule="auto"/>
            </w:pPr>
            <w:r w:rsidRPr="007C60EF">
              <w:t>Does the contract contain a clause allowing the [</w:t>
            </w:r>
            <w:r w:rsidR="004D208D" w:rsidRPr="007C60EF">
              <w:t>SUBRECIPIENT</w:t>
            </w:r>
            <w:r w:rsidRPr="007C60EF">
              <w:t xml:space="preserve">] and Federal agencies to be permitted to require changes, remedies, changed </w:t>
            </w:r>
            <w:r w:rsidRPr="007C60EF">
              <w:lastRenderedPageBreak/>
              <w:t xml:space="preserve">conditions, access and record retention, and suspension of work clauses approved by the governing body? </w:t>
            </w:r>
          </w:p>
        </w:tc>
      </w:tr>
      <w:tr w:rsidR="007536FF" w:rsidRPr="007C60EF" w14:paraId="48ABC9F0" w14:textId="77777777" w:rsidTr="5BF26E36">
        <w:trPr>
          <w:trHeight w:val="318"/>
          <w:jc w:val="center"/>
        </w:trPr>
        <w:tc>
          <w:tcPr>
            <w:tcW w:w="2001" w:type="dxa"/>
            <w:shd w:val="clear" w:color="auto" w:fill="67A2B7"/>
            <w:vAlign w:val="center"/>
          </w:tcPr>
          <w:p w14:paraId="77C271B4" w14:textId="2321A3BE" w:rsidR="007536FF"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1543864917"/>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7990F249" w14:textId="1E1BBA71" w:rsidR="007536FF" w:rsidRPr="007C60EF" w:rsidRDefault="007536FF" w:rsidP="004A37F7">
            <w:pPr>
              <w:pBdr>
                <w:top w:val="nil"/>
                <w:left w:val="nil"/>
                <w:bottom w:val="nil"/>
                <w:right w:val="nil"/>
                <w:between w:val="nil"/>
              </w:pBdr>
              <w:spacing w:before="60" w:after="60" w:line="240" w:lineRule="auto"/>
            </w:pPr>
            <w:r w:rsidRPr="007C60EF">
              <w:t xml:space="preserve">If the procurement was a competitive negotiation, where price is not the only factor, was a cost ceiling clearly established in the contract which may not be exceeded without a contract modification? </w:t>
            </w:r>
          </w:p>
        </w:tc>
      </w:tr>
      <w:tr w:rsidR="007536FF" w:rsidRPr="007C60EF" w14:paraId="026445B1" w14:textId="77777777" w:rsidTr="5BF26E36">
        <w:trPr>
          <w:trHeight w:val="318"/>
          <w:jc w:val="center"/>
        </w:trPr>
        <w:tc>
          <w:tcPr>
            <w:tcW w:w="2001" w:type="dxa"/>
            <w:shd w:val="clear" w:color="auto" w:fill="67A2B7"/>
            <w:vAlign w:val="center"/>
          </w:tcPr>
          <w:p w14:paraId="016ED9ED" w14:textId="35B81E61" w:rsidR="007536FF"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1188676199"/>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14AB157E" w14:textId="28CC3FEB" w:rsidR="007536FF" w:rsidRPr="007C60EF" w:rsidRDefault="007536FF" w:rsidP="004A37F7">
            <w:pPr>
              <w:pBdr>
                <w:top w:val="nil"/>
                <w:left w:val="nil"/>
                <w:bottom w:val="nil"/>
                <w:right w:val="nil"/>
                <w:between w:val="nil"/>
              </w:pBdr>
              <w:spacing w:before="60" w:after="60" w:line="240" w:lineRule="auto"/>
            </w:pPr>
            <w:r w:rsidRPr="007C60EF">
              <w:t xml:space="preserve">If the procurement was a competitive sealed bid procurement, was a firm fixed price contract (either lump sum or unit price) awarded to the responsible bidder whose bid is lowest in price and conforms to all the material terms and conditions of the advertisement for bids. </w:t>
            </w:r>
          </w:p>
        </w:tc>
      </w:tr>
      <w:tr w:rsidR="007536FF" w:rsidRPr="007C60EF" w14:paraId="0E81EF9D" w14:textId="77777777" w:rsidTr="5BF26E36">
        <w:trPr>
          <w:trHeight w:val="318"/>
          <w:jc w:val="center"/>
        </w:trPr>
        <w:tc>
          <w:tcPr>
            <w:tcW w:w="2001" w:type="dxa"/>
            <w:shd w:val="clear" w:color="auto" w:fill="67A2B7"/>
            <w:vAlign w:val="center"/>
          </w:tcPr>
          <w:p w14:paraId="29E569CE" w14:textId="2302869B" w:rsidR="007536FF"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421329863"/>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6118C672" w14:textId="25C4AA74" w:rsidR="007536FF" w:rsidRPr="007C60EF" w:rsidRDefault="007536FF" w:rsidP="004A37F7">
            <w:pPr>
              <w:pBdr>
                <w:top w:val="nil"/>
                <w:left w:val="nil"/>
                <w:bottom w:val="nil"/>
                <w:right w:val="nil"/>
                <w:between w:val="nil"/>
              </w:pBdr>
              <w:spacing w:before="60" w:after="60" w:line="240" w:lineRule="auto"/>
            </w:pPr>
            <w:r w:rsidRPr="007C60EF">
              <w:t xml:space="preserve">If the contract was not awarded to the lowest bidder in the case of a competitive sealed bid procurement, was a justification for awarding included in the file with the approval of the </w:t>
            </w:r>
            <w:r w:rsidR="008D09A1" w:rsidRPr="007C60EF">
              <w:t>local governing body</w:t>
            </w:r>
            <w:r w:rsidRPr="007C60EF">
              <w:t xml:space="preserve">? Include the minutes from the </w:t>
            </w:r>
            <w:r w:rsidR="008D09A1" w:rsidRPr="007C60EF">
              <w:t>local governing body</w:t>
            </w:r>
            <w:r w:rsidRPr="007C60EF">
              <w:t xml:space="preserve"> meeting.</w:t>
            </w:r>
          </w:p>
        </w:tc>
      </w:tr>
      <w:tr w:rsidR="003E6BD4" w:rsidRPr="007C60EF" w14:paraId="242D178D" w14:textId="77777777" w:rsidTr="5BF26E36">
        <w:trPr>
          <w:trHeight w:val="318"/>
          <w:jc w:val="center"/>
        </w:trPr>
        <w:tc>
          <w:tcPr>
            <w:tcW w:w="2001" w:type="dxa"/>
            <w:shd w:val="clear" w:color="auto" w:fill="67A2B7"/>
            <w:vAlign w:val="center"/>
          </w:tcPr>
          <w:p w14:paraId="29D2189A" w14:textId="4F62068C" w:rsidR="003E6BD4"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1709524913"/>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7C06991E" w14:textId="4B6E7D6F" w:rsidR="003E6BD4" w:rsidRPr="007C60EF" w:rsidRDefault="003E6BD4" w:rsidP="004A37F7">
            <w:pPr>
              <w:pBdr>
                <w:top w:val="nil"/>
                <w:left w:val="nil"/>
                <w:bottom w:val="nil"/>
                <w:right w:val="nil"/>
                <w:between w:val="nil"/>
              </w:pBdr>
              <w:spacing w:before="60" w:after="60" w:line="240" w:lineRule="auto"/>
            </w:pPr>
            <w:r w:rsidRPr="007C60EF">
              <w:t xml:space="preserve">Prohibited contracts. Agreements or contracts must not contain “cost plus percentage of cost" and "percentage of construction costs" pricing structures. </w:t>
            </w:r>
          </w:p>
        </w:tc>
      </w:tr>
      <w:tr w:rsidR="003E6BD4" w:rsidRPr="007C60EF" w14:paraId="122DC354" w14:textId="77777777" w:rsidTr="5BF26E36">
        <w:trPr>
          <w:trHeight w:val="318"/>
          <w:jc w:val="center"/>
        </w:trPr>
        <w:tc>
          <w:tcPr>
            <w:tcW w:w="2001" w:type="dxa"/>
            <w:shd w:val="clear" w:color="auto" w:fill="67A2B7"/>
            <w:vAlign w:val="center"/>
          </w:tcPr>
          <w:p w14:paraId="70ED353E" w14:textId="3D776E21" w:rsidR="003E6BD4"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696392763"/>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57206E21" w14:textId="68CEE2B0" w:rsidR="003E6BD4" w:rsidRPr="007C60EF" w:rsidRDefault="003E6BD4" w:rsidP="004A37F7">
            <w:pPr>
              <w:pBdr>
                <w:top w:val="nil"/>
                <w:left w:val="nil"/>
                <w:bottom w:val="nil"/>
                <w:right w:val="nil"/>
                <w:between w:val="nil"/>
              </w:pBdr>
              <w:spacing w:before="60" w:after="60" w:line="240" w:lineRule="auto"/>
            </w:pPr>
            <w:r w:rsidRPr="007C60EF">
              <w:t>Contractor Section 3 Plan with applicable tables must be included in the procurement file for HUD funded projects. 24 CFR 1 § 35.</w:t>
            </w:r>
          </w:p>
        </w:tc>
      </w:tr>
      <w:tr w:rsidR="003E6BD4" w:rsidRPr="007C60EF" w14:paraId="6431E8CC" w14:textId="77777777" w:rsidTr="5BF26E36">
        <w:trPr>
          <w:trHeight w:val="318"/>
          <w:jc w:val="center"/>
        </w:trPr>
        <w:tc>
          <w:tcPr>
            <w:tcW w:w="2001" w:type="dxa"/>
            <w:shd w:val="clear" w:color="auto" w:fill="67A2B7"/>
            <w:vAlign w:val="center"/>
          </w:tcPr>
          <w:p w14:paraId="00AB311B" w14:textId="676E60E4" w:rsidR="003E6BD4"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1402023176"/>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42878624" w14:textId="5D3D11D0" w:rsidR="003E6BD4" w:rsidRPr="007C60EF" w:rsidRDefault="003E6BD4" w:rsidP="004A37F7">
            <w:pPr>
              <w:pBdr>
                <w:top w:val="nil"/>
                <w:left w:val="nil"/>
                <w:bottom w:val="nil"/>
                <w:right w:val="nil"/>
                <w:between w:val="nil"/>
              </w:pBdr>
              <w:spacing w:before="60" w:after="60" w:line="240" w:lineRule="auto"/>
            </w:pPr>
            <w:r w:rsidRPr="007C60EF">
              <w:t>The general contractor is responsible for checking debarment of their subcontractors. This clause is usually found in the General Conditions from the Bid Documents, which are usually part of the contract documents.</w:t>
            </w:r>
          </w:p>
        </w:tc>
      </w:tr>
      <w:tr w:rsidR="003E6BD4" w:rsidRPr="007C60EF" w14:paraId="7C5636E1" w14:textId="77777777" w:rsidTr="5BF26E36">
        <w:trPr>
          <w:trHeight w:val="318"/>
          <w:jc w:val="center"/>
        </w:trPr>
        <w:tc>
          <w:tcPr>
            <w:tcW w:w="2001" w:type="dxa"/>
            <w:shd w:val="clear" w:color="auto" w:fill="67A2B7"/>
            <w:vAlign w:val="center"/>
          </w:tcPr>
          <w:p w14:paraId="09533127" w14:textId="47D0DBE8" w:rsidR="003E6BD4"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554669279"/>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57914D7A" w14:textId="0AE150D3" w:rsidR="003E6BD4" w:rsidRPr="007C60EF" w:rsidRDefault="003E6BD4" w:rsidP="004A37F7">
            <w:pPr>
              <w:pBdr>
                <w:top w:val="nil"/>
                <w:left w:val="nil"/>
                <w:bottom w:val="nil"/>
                <w:right w:val="nil"/>
                <w:between w:val="nil"/>
              </w:pBdr>
              <w:spacing w:before="60" w:after="60" w:line="240" w:lineRule="auto"/>
            </w:pPr>
            <w:r w:rsidRPr="007C60EF">
              <w:t>Subcontractors must adhere to the requirements pertinent to the funding agency and type of agreement. For example, the contractor must include requirements in subcontractor agreements such as affirmative action, Section 3, and equal opportunity. General Conditions of the Bid Documents.</w:t>
            </w:r>
          </w:p>
        </w:tc>
      </w:tr>
      <w:tr w:rsidR="003E6BD4" w:rsidRPr="007C60EF" w14:paraId="1C2AB66D" w14:textId="77777777" w:rsidTr="5BF26E36">
        <w:trPr>
          <w:trHeight w:val="318"/>
          <w:jc w:val="center"/>
        </w:trPr>
        <w:tc>
          <w:tcPr>
            <w:tcW w:w="2001" w:type="dxa"/>
            <w:shd w:val="clear" w:color="auto" w:fill="67A2B7"/>
            <w:vAlign w:val="center"/>
          </w:tcPr>
          <w:p w14:paraId="128455B8" w14:textId="4BEF34A8" w:rsidR="003E6BD4"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1696731844"/>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79D9309B" w14:textId="00E67696" w:rsidR="003E6BD4" w:rsidRPr="007C60EF" w:rsidRDefault="003E6BD4" w:rsidP="004A37F7">
            <w:pPr>
              <w:pBdr>
                <w:top w:val="nil"/>
                <w:left w:val="nil"/>
                <w:bottom w:val="nil"/>
                <w:right w:val="nil"/>
                <w:between w:val="nil"/>
              </w:pBdr>
              <w:spacing w:before="60" w:after="60" w:line="240" w:lineRule="auto"/>
            </w:pPr>
            <w:r w:rsidRPr="007C60EF">
              <w:t>Performance bond for 100% of the contract if required, must be included in the file.</w:t>
            </w:r>
          </w:p>
        </w:tc>
      </w:tr>
      <w:tr w:rsidR="00B263E1" w:rsidRPr="007C60EF" w14:paraId="4F248C2E" w14:textId="77777777" w:rsidTr="5BF26E36">
        <w:trPr>
          <w:trHeight w:val="318"/>
          <w:jc w:val="center"/>
        </w:trPr>
        <w:tc>
          <w:tcPr>
            <w:tcW w:w="2001" w:type="dxa"/>
            <w:shd w:val="clear" w:color="auto" w:fill="67A2B7"/>
            <w:vAlign w:val="center"/>
          </w:tcPr>
          <w:p w14:paraId="2DA540DA" w14:textId="63E4D78B" w:rsidR="00B263E1"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232624223"/>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37B5A916" w14:textId="03B0C623" w:rsidR="00B263E1" w:rsidRPr="007C60EF" w:rsidRDefault="00B263E1" w:rsidP="004A37F7">
            <w:pPr>
              <w:pBdr>
                <w:top w:val="nil"/>
                <w:left w:val="nil"/>
                <w:bottom w:val="nil"/>
                <w:right w:val="nil"/>
                <w:between w:val="nil"/>
              </w:pBdr>
              <w:spacing w:before="60" w:after="60" w:line="240" w:lineRule="auto"/>
            </w:pPr>
            <w:r w:rsidRPr="007C60EF">
              <w:t xml:space="preserve">Payment bond for 100% of the contract if required, must be included in the file. </w:t>
            </w:r>
          </w:p>
        </w:tc>
      </w:tr>
      <w:tr w:rsidR="00B263E1" w:rsidRPr="007C60EF" w14:paraId="1346FD6A" w14:textId="77777777" w:rsidTr="5BF26E36">
        <w:trPr>
          <w:trHeight w:val="318"/>
          <w:jc w:val="center"/>
        </w:trPr>
        <w:tc>
          <w:tcPr>
            <w:tcW w:w="2001" w:type="dxa"/>
            <w:shd w:val="clear" w:color="auto" w:fill="67A2B7"/>
            <w:vAlign w:val="center"/>
          </w:tcPr>
          <w:p w14:paraId="48229CB9" w14:textId="08DAB438" w:rsidR="00B263E1"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2109957600"/>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72E34124" w14:textId="68DC1EEA" w:rsidR="00B263E1" w:rsidRPr="007C60EF" w:rsidRDefault="00B263E1" w:rsidP="004A37F7">
            <w:pPr>
              <w:pBdr>
                <w:top w:val="nil"/>
                <w:left w:val="nil"/>
                <w:bottom w:val="nil"/>
                <w:right w:val="nil"/>
                <w:between w:val="nil"/>
              </w:pBdr>
              <w:spacing w:before="60" w:after="60" w:line="240" w:lineRule="auto"/>
            </w:pPr>
            <w:r w:rsidRPr="007C60EF">
              <w:t xml:space="preserve">Insurance certificates in the amount required in the bid documents must be included in the file. </w:t>
            </w:r>
          </w:p>
        </w:tc>
      </w:tr>
      <w:tr w:rsidR="006C5940" w:rsidRPr="007C60EF" w14:paraId="4D7E0485" w14:textId="77777777" w:rsidTr="008C77F6">
        <w:trPr>
          <w:trHeight w:val="318"/>
          <w:jc w:val="center"/>
        </w:trPr>
        <w:tc>
          <w:tcPr>
            <w:tcW w:w="2001" w:type="dxa"/>
            <w:shd w:val="clear" w:color="auto" w:fill="025F80"/>
            <w:vAlign w:val="center"/>
          </w:tcPr>
          <w:p w14:paraId="0A6E0B26" w14:textId="77777777" w:rsidR="006C5940" w:rsidRPr="007C60EF" w:rsidRDefault="006C5940" w:rsidP="004A37F7">
            <w:pPr>
              <w:pStyle w:val="Tableleft-sideheading"/>
              <w:jc w:val="both"/>
              <w:rPr>
                <w:rFonts w:ascii="Segoe UI Emoji" w:eastAsia="Noto Sans Symbols" w:hAnsi="Segoe UI Emoji" w:cs="Segoe UI Emoji"/>
                <w:color w:val="000000"/>
              </w:rPr>
            </w:pPr>
          </w:p>
        </w:tc>
        <w:tc>
          <w:tcPr>
            <w:tcW w:w="7329" w:type="dxa"/>
            <w:shd w:val="clear" w:color="auto" w:fill="025F80"/>
            <w:vAlign w:val="center"/>
          </w:tcPr>
          <w:p w14:paraId="3AAE584B" w14:textId="2FA6AF9F" w:rsidR="006C5940" w:rsidRPr="007C60EF" w:rsidRDefault="006C5940" w:rsidP="004A37F7">
            <w:pPr>
              <w:pBdr>
                <w:top w:val="nil"/>
                <w:left w:val="nil"/>
                <w:bottom w:val="nil"/>
                <w:right w:val="nil"/>
                <w:between w:val="nil"/>
              </w:pBdr>
              <w:spacing w:before="60" w:after="60" w:line="240" w:lineRule="auto"/>
            </w:pPr>
            <w:r w:rsidRPr="007C60EF">
              <w:rPr>
                <w:rFonts w:cstheme="minorHAnsi"/>
                <w:b/>
                <w:bCs/>
                <w:color w:val="FFFFFF" w:themeColor="background1"/>
                <w:sz w:val="24"/>
              </w:rPr>
              <w:t>Contract/Agreement Execution</w:t>
            </w:r>
          </w:p>
        </w:tc>
      </w:tr>
      <w:tr w:rsidR="006C5940" w:rsidRPr="007C60EF" w14:paraId="24C53AB7" w14:textId="77777777" w:rsidTr="5BF26E36">
        <w:trPr>
          <w:trHeight w:val="318"/>
          <w:jc w:val="center"/>
        </w:trPr>
        <w:tc>
          <w:tcPr>
            <w:tcW w:w="2001" w:type="dxa"/>
            <w:shd w:val="clear" w:color="auto" w:fill="67A2B7"/>
            <w:vAlign w:val="center"/>
          </w:tcPr>
          <w:p w14:paraId="7B868A70" w14:textId="29885937" w:rsidR="006C5940"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1837066942"/>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7379DAA1" w14:textId="381B6D51" w:rsidR="006C5940" w:rsidRPr="007C60EF" w:rsidRDefault="006C5940" w:rsidP="004A37F7">
            <w:pPr>
              <w:pBdr>
                <w:top w:val="nil"/>
                <w:left w:val="nil"/>
                <w:bottom w:val="nil"/>
                <w:right w:val="nil"/>
                <w:between w:val="nil"/>
              </w:pBdr>
              <w:spacing w:before="60" w:after="60" w:line="240" w:lineRule="auto"/>
            </w:pPr>
            <w:r w:rsidRPr="007C60EF">
              <w:t xml:space="preserve">Is the contract/agreement signed and dated by both parties? The contract/agreement must be signed after the </w:t>
            </w:r>
            <w:r w:rsidR="008D09A1" w:rsidRPr="007C60EF">
              <w:t xml:space="preserve">local governing body’s </w:t>
            </w:r>
            <w:r w:rsidRPr="007C60EF">
              <w:t>approval. Documentation of</w:t>
            </w:r>
            <w:r w:rsidR="004A37F7" w:rsidRPr="007C60EF">
              <w:t xml:space="preserve"> the local governing body’s</w:t>
            </w:r>
            <w:r w:rsidRPr="007C60EF">
              <w:t xml:space="preserve"> approval must be kept in the file. </w:t>
            </w:r>
          </w:p>
        </w:tc>
      </w:tr>
      <w:tr w:rsidR="006C5940" w:rsidRPr="007C60EF" w14:paraId="14147E27" w14:textId="77777777" w:rsidTr="5BF26E36">
        <w:trPr>
          <w:trHeight w:val="318"/>
          <w:jc w:val="center"/>
        </w:trPr>
        <w:tc>
          <w:tcPr>
            <w:tcW w:w="2001" w:type="dxa"/>
            <w:shd w:val="clear" w:color="auto" w:fill="67A2B7"/>
            <w:vAlign w:val="center"/>
          </w:tcPr>
          <w:p w14:paraId="59B1F18B" w14:textId="0748D6F8" w:rsidR="006C5940"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576358199"/>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1A8C5137" w14:textId="3503FB1A" w:rsidR="006C5940" w:rsidRPr="007C60EF" w:rsidRDefault="006C5940" w:rsidP="004A37F7">
            <w:pPr>
              <w:pBdr>
                <w:top w:val="nil"/>
                <w:left w:val="nil"/>
                <w:bottom w:val="nil"/>
                <w:right w:val="nil"/>
                <w:between w:val="nil"/>
              </w:pBdr>
              <w:spacing w:before="60" w:after="60" w:line="240" w:lineRule="auto"/>
            </w:pPr>
            <w:r w:rsidRPr="007C60EF">
              <w:t xml:space="preserve">Is the proper date placed on the contractual document after the </w:t>
            </w:r>
            <w:r w:rsidR="008D09A1" w:rsidRPr="007C60EF">
              <w:t>[AUTHORIZED SIGNATORY]</w:t>
            </w:r>
            <w:r w:rsidRPr="007C60EF">
              <w:t xml:space="preserve"> signs it?</w:t>
            </w:r>
          </w:p>
        </w:tc>
      </w:tr>
      <w:tr w:rsidR="006C5940" w:rsidRPr="007C60EF" w14:paraId="6DE601A7" w14:textId="77777777" w:rsidTr="5BF26E36">
        <w:trPr>
          <w:trHeight w:val="318"/>
          <w:jc w:val="center"/>
        </w:trPr>
        <w:tc>
          <w:tcPr>
            <w:tcW w:w="2001" w:type="dxa"/>
            <w:shd w:val="clear" w:color="auto" w:fill="67A2B7"/>
            <w:vAlign w:val="center"/>
          </w:tcPr>
          <w:p w14:paraId="71386978" w14:textId="731DC38B" w:rsidR="006C5940"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550900051"/>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1C330F7D" w14:textId="621C58A4" w:rsidR="006C5940" w:rsidRPr="007C60EF" w:rsidRDefault="006C5940" w:rsidP="004A37F7">
            <w:pPr>
              <w:pBdr>
                <w:top w:val="nil"/>
                <w:left w:val="nil"/>
                <w:bottom w:val="nil"/>
                <w:right w:val="nil"/>
                <w:between w:val="nil"/>
              </w:pBdr>
              <w:spacing w:before="60" w:after="60" w:line="240" w:lineRule="auto"/>
            </w:pPr>
            <w:r w:rsidRPr="007C60EF">
              <w:t xml:space="preserve">Is the proper date contained within the actual contractual </w:t>
            </w:r>
            <w:proofErr w:type="gramStart"/>
            <w:r w:rsidRPr="007C60EF">
              <w:t>document, if</w:t>
            </w:r>
            <w:proofErr w:type="gramEnd"/>
            <w:r w:rsidRPr="007C60EF">
              <w:t xml:space="preserve"> the document contains this language?</w:t>
            </w:r>
          </w:p>
        </w:tc>
      </w:tr>
      <w:tr w:rsidR="006C5940" w:rsidRPr="007C60EF" w14:paraId="0857F8A3" w14:textId="77777777" w:rsidTr="008C77F6">
        <w:trPr>
          <w:trHeight w:val="318"/>
          <w:jc w:val="center"/>
        </w:trPr>
        <w:tc>
          <w:tcPr>
            <w:tcW w:w="2001" w:type="dxa"/>
            <w:shd w:val="clear" w:color="auto" w:fill="025F80"/>
            <w:vAlign w:val="center"/>
          </w:tcPr>
          <w:p w14:paraId="5CA792BF" w14:textId="77777777" w:rsidR="006C5940" w:rsidRPr="007C60EF" w:rsidRDefault="006C5940" w:rsidP="004A37F7">
            <w:pPr>
              <w:pStyle w:val="Tableleft-sideheading"/>
              <w:jc w:val="both"/>
              <w:rPr>
                <w:rFonts w:ascii="Segoe UI Emoji" w:eastAsia="Noto Sans Symbols" w:hAnsi="Segoe UI Emoji" w:cs="Segoe UI Emoji"/>
                <w:color w:val="000000"/>
              </w:rPr>
            </w:pPr>
          </w:p>
        </w:tc>
        <w:tc>
          <w:tcPr>
            <w:tcW w:w="7329" w:type="dxa"/>
            <w:shd w:val="clear" w:color="auto" w:fill="025F80"/>
            <w:vAlign w:val="center"/>
          </w:tcPr>
          <w:p w14:paraId="23B59669" w14:textId="74C4E9F0" w:rsidR="006C5940" w:rsidRPr="007C60EF" w:rsidRDefault="006C5940" w:rsidP="004A37F7">
            <w:pPr>
              <w:pBdr>
                <w:top w:val="nil"/>
                <w:left w:val="nil"/>
                <w:bottom w:val="nil"/>
                <w:right w:val="nil"/>
                <w:between w:val="nil"/>
              </w:pBdr>
              <w:spacing w:before="60" w:after="60" w:line="240" w:lineRule="auto"/>
            </w:pPr>
            <w:r w:rsidRPr="007C60EF">
              <w:rPr>
                <w:b/>
                <w:color w:val="FFFFFF" w:themeColor="background1"/>
                <w:sz w:val="24"/>
              </w:rPr>
              <w:t>Change Orders, Amendments, or Modifications to Agreements</w:t>
            </w:r>
          </w:p>
        </w:tc>
      </w:tr>
      <w:tr w:rsidR="00F96712" w:rsidRPr="007C60EF" w14:paraId="64682583" w14:textId="77777777" w:rsidTr="5BF26E36">
        <w:trPr>
          <w:trHeight w:val="318"/>
          <w:jc w:val="center"/>
        </w:trPr>
        <w:tc>
          <w:tcPr>
            <w:tcW w:w="2001" w:type="dxa"/>
            <w:shd w:val="clear" w:color="auto" w:fill="67A2B7"/>
            <w:vAlign w:val="center"/>
          </w:tcPr>
          <w:p w14:paraId="31EA4B6D" w14:textId="22FF3977" w:rsidR="00F96712"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1345936822"/>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045C4FA5" w14:textId="38CCAB05" w:rsidR="00F96712" w:rsidRPr="007C60EF" w:rsidRDefault="00F96712" w:rsidP="004A37F7">
            <w:pPr>
              <w:pBdr>
                <w:top w:val="nil"/>
                <w:left w:val="nil"/>
                <w:bottom w:val="nil"/>
                <w:right w:val="nil"/>
                <w:between w:val="nil"/>
              </w:pBdr>
              <w:spacing w:before="60" w:after="60" w:line="240" w:lineRule="auto"/>
            </w:pPr>
            <w:r w:rsidRPr="007C60EF">
              <w:t>Is there a copy of each approved change order placed in the procurement file?</w:t>
            </w:r>
          </w:p>
        </w:tc>
      </w:tr>
      <w:tr w:rsidR="00F96712" w:rsidRPr="007C60EF" w14:paraId="41FFC37A" w14:textId="77777777" w:rsidTr="5BF26E36">
        <w:trPr>
          <w:trHeight w:val="318"/>
          <w:jc w:val="center"/>
        </w:trPr>
        <w:tc>
          <w:tcPr>
            <w:tcW w:w="2001" w:type="dxa"/>
            <w:shd w:val="clear" w:color="auto" w:fill="67A2B7"/>
            <w:vAlign w:val="center"/>
          </w:tcPr>
          <w:p w14:paraId="0A73F1C1" w14:textId="0C4412EA" w:rsidR="00F96712"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1754849816"/>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1D0E2074" w14:textId="73711B6D" w:rsidR="00F96712" w:rsidRPr="007C60EF" w:rsidRDefault="00F96712" w:rsidP="004A37F7">
            <w:pPr>
              <w:pBdr>
                <w:top w:val="nil"/>
                <w:left w:val="nil"/>
                <w:bottom w:val="nil"/>
                <w:right w:val="nil"/>
                <w:between w:val="nil"/>
              </w:pBdr>
              <w:spacing w:before="60" w:after="60" w:line="240" w:lineRule="auto"/>
            </w:pPr>
            <w:r w:rsidRPr="007C60EF">
              <w:t xml:space="preserve">Change orders are normally not approved by </w:t>
            </w:r>
            <w:r w:rsidR="000F7628" w:rsidRPr="007C60EF">
              <w:t>the local governing body</w:t>
            </w:r>
            <w:r w:rsidRPr="007C60EF">
              <w:t xml:space="preserve"> or signed by the </w:t>
            </w:r>
            <w:r w:rsidR="004A37F7" w:rsidRPr="007C60EF">
              <w:t>[AUTHORIZED SIGNATORY]</w:t>
            </w:r>
            <w:r w:rsidRPr="007C60EF">
              <w:t xml:space="preserve">. At times amendments and modifications are sent to </w:t>
            </w:r>
            <w:r w:rsidR="000F7628" w:rsidRPr="007C60EF">
              <w:t xml:space="preserve">the local governing body </w:t>
            </w:r>
            <w:r w:rsidRPr="007C60EF">
              <w:t xml:space="preserve">for approval and to the </w:t>
            </w:r>
            <w:r w:rsidR="004A37F7" w:rsidRPr="007C60EF">
              <w:t xml:space="preserve">[AUTHORIZED SIGNATORY] </w:t>
            </w:r>
            <w:r w:rsidRPr="007C60EF">
              <w:t xml:space="preserve">for signature. If this is the case, </w:t>
            </w:r>
            <w:r w:rsidR="000F7628" w:rsidRPr="007C60EF">
              <w:t xml:space="preserve">the local governing body </w:t>
            </w:r>
            <w:r w:rsidRPr="007C60EF">
              <w:t xml:space="preserve">must approve before the </w:t>
            </w:r>
            <w:r w:rsidR="004A37F7" w:rsidRPr="007C60EF">
              <w:t xml:space="preserve">[AUTHORIZED SIGNATORY] </w:t>
            </w:r>
            <w:r w:rsidRPr="007C60EF">
              <w:t xml:space="preserve">signs the documents. Include the </w:t>
            </w:r>
            <w:r w:rsidR="000F7628" w:rsidRPr="007C60EF">
              <w:t xml:space="preserve">local governing body meeting </w:t>
            </w:r>
            <w:r w:rsidRPr="007C60EF">
              <w:t>minutes to document approval before signature.</w:t>
            </w:r>
          </w:p>
        </w:tc>
      </w:tr>
      <w:tr w:rsidR="00F96712" w:rsidRPr="007C60EF" w14:paraId="616F2D32" w14:textId="77777777" w:rsidTr="5BF26E36">
        <w:trPr>
          <w:trHeight w:val="318"/>
          <w:jc w:val="center"/>
        </w:trPr>
        <w:tc>
          <w:tcPr>
            <w:tcW w:w="2001" w:type="dxa"/>
            <w:shd w:val="clear" w:color="auto" w:fill="67A2B7"/>
            <w:vAlign w:val="center"/>
          </w:tcPr>
          <w:p w14:paraId="0BFB0826" w14:textId="20821E9D" w:rsidR="00F96712"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1428998292"/>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387451B4" w14:textId="199EB941" w:rsidR="00F96712" w:rsidRPr="007C60EF" w:rsidRDefault="00F96712" w:rsidP="004A37F7">
            <w:pPr>
              <w:pBdr>
                <w:top w:val="nil"/>
                <w:left w:val="nil"/>
                <w:bottom w:val="nil"/>
                <w:right w:val="nil"/>
                <w:between w:val="nil"/>
              </w:pBdr>
              <w:spacing w:before="60" w:after="60" w:line="240" w:lineRule="auto"/>
            </w:pPr>
            <w:r w:rsidRPr="007C60EF">
              <w:t xml:space="preserve">Is the proper date placed on the change order, amendment, or modification after it is signed by the </w:t>
            </w:r>
            <w:r w:rsidR="004A37F7" w:rsidRPr="007C60EF">
              <w:t>[AUTHORIZED SIGNATORY]</w:t>
            </w:r>
            <w:r w:rsidRPr="007C60EF">
              <w:t>?</w:t>
            </w:r>
          </w:p>
        </w:tc>
      </w:tr>
      <w:tr w:rsidR="00F96712" w:rsidRPr="007C60EF" w14:paraId="70478F6F" w14:textId="77777777" w:rsidTr="5BF26E36">
        <w:trPr>
          <w:trHeight w:val="318"/>
          <w:jc w:val="center"/>
        </w:trPr>
        <w:tc>
          <w:tcPr>
            <w:tcW w:w="2001" w:type="dxa"/>
            <w:shd w:val="clear" w:color="auto" w:fill="67A2B7"/>
            <w:vAlign w:val="center"/>
          </w:tcPr>
          <w:p w14:paraId="46F4DFBC" w14:textId="6394AD91" w:rsidR="00F96712"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1975101135"/>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3B380C95" w14:textId="22BD6A87" w:rsidR="00F96712" w:rsidRPr="007C60EF" w:rsidRDefault="00F96712" w:rsidP="004A37F7">
            <w:pPr>
              <w:pBdr>
                <w:top w:val="nil"/>
                <w:left w:val="nil"/>
                <w:bottom w:val="nil"/>
                <w:right w:val="nil"/>
                <w:between w:val="nil"/>
              </w:pBdr>
              <w:spacing w:before="60" w:after="60" w:line="240" w:lineRule="auto"/>
            </w:pPr>
            <w:r w:rsidRPr="007C60EF">
              <w:t>Is the proper date contained within the actual change order, amendment, or modification documents, if the document contains this language?</w:t>
            </w:r>
          </w:p>
        </w:tc>
      </w:tr>
      <w:tr w:rsidR="006C5940" w:rsidRPr="007C60EF" w14:paraId="338A6C1E" w14:textId="77777777" w:rsidTr="5BF26E36">
        <w:trPr>
          <w:trHeight w:val="318"/>
          <w:jc w:val="center"/>
        </w:trPr>
        <w:tc>
          <w:tcPr>
            <w:tcW w:w="2001" w:type="dxa"/>
            <w:shd w:val="clear" w:color="auto" w:fill="67A2B7"/>
            <w:vAlign w:val="center"/>
          </w:tcPr>
          <w:p w14:paraId="04569754" w14:textId="35D5BE9E" w:rsidR="006C5940"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1280949312"/>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08F82AB1" w14:textId="07C5F9E5" w:rsidR="006C5940" w:rsidRPr="007C60EF" w:rsidRDefault="00F96712" w:rsidP="004A37F7">
            <w:pPr>
              <w:pBdr>
                <w:top w:val="nil"/>
                <w:left w:val="nil"/>
                <w:bottom w:val="nil"/>
                <w:right w:val="nil"/>
                <w:between w:val="nil"/>
              </w:pBdr>
              <w:spacing w:before="60" w:after="60" w:line="240" w:lineRule="auto"/>
            </w:pPr>
            <w:r w:rsidRPr="007C60EF">
              <w:t>Justification for the change order (why is it necessary after the bidding process) with explanation of how the change order relates to the original scope of the contract and to the National Objective (if a HUD project) for the project must be prepared and kept in the file.</w:t>
            </w:r>
          </w:p>
        </w:tc>
      </w:tr>
      <w:tr w:rsidR="006C5940" w:rsidRPr="007C60EF" w14:paraId="304CA41C" w14:textId="77777777" w:rsidTr="5BF26E36">
        <w:trPr>
          <w:trHeight w:val="318"/>
          <w:jc w:val="center"/>
        </w:trPr>
        <w:tc>
          <w:tcPr>
            <w:tcW w:w="2001" w:type="dxa"/>
            <w:shd w:val="clear" w:color="auto" w:fill="67A2B7"/>
            <w:vAlign w:val="center"/>
          </w:tcPr>
          <w:p w14:paraId="60628DFE" w14:textId="50819331" w:rsidR="006C5940"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939757537"/>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6194901B" w14:textId="77777777" w:rsidR="000D769E" w:rsidRPr="007C60EF" w:rsidRDefault="000D769E" w:rsidP="004A37F7">
            <w:pPr>
              <w:pBdr>
                <w:top w:val="nil"/>
                <w:left w:val="nil"/>
                <w:bottom w:val="nil"/>
                <w:right w:val="nil"/>
                <w:between w:val="nil"/>
              </w:pBdr>
              <w:spacing w:before="60" w:after="60" w:line="240" w:lineRule="auto"/>
              <w:rPr>
                <w:color w:val="000000"/>
              </w:rPr>
            </w:pPr>
            <w:r w:rsidRPr="007C60EF">
              <w:rPr>
                <w:color w:val="000000"/>
              </w:rPr>
              <w:t>Cost analyses for change orders must be completed and placed in the procurement file. To complete a cost analysis:</w:t>
            </w:r>
          </w:p>
          <w:p w14:paraId="1B694024" w14:textId="77777777" w:rsidR="000D769E" w:rsidRPr="007C60EF" w:rsidRDefault="000D769E" w:rsidP="004A37F7">
            <w:pPr>
              <w:pStyle w:val="Tablebullets"/>
              <w:numPr>
                <w:ilvl w:val="0"/>
                <w:numId w:val="12"/>
              </w:numPr>
            </w:pPr>
            <w:r w:rsidRPr="007C60EF">
              <w:t xml:space="preserve">Obtain a detailed breakdown of the contractor's proposed cost; </w:t>
            </w:r>
          </w:p>
          <w:p w14:paraId="2FCE60DF" w14:textId="77777777" w:rsidR="000D769E" w:rsidRPr="007C60EF" w:rsidRDefault="000D769E" w:rsidP="004A37F7">
            <w:pPr>
              <w:pStyle w:val="Tablebullets"/>
              <w:numPr>
                <w:ilvl w:val="0"/>
                <w:numId w:val="12"/>
              </w:numPr>
            </w:pPr>
            <w:r w:rsidRPr="007C60EF">
              <w:t xml:space="preserve">Verify the accuracy of the cost and pricing information submitted; </w:t>
            </w:r>
          </w:p>
          <w:p w14:paraId="1B6722E8" w14:textId="77777777" w:rsidR="000D769E" w:rsidRPr="007C60EF" w:rsidRDefault="000D769E" w:rsidP="004A37F7">
            <w:pPr>
              <w:pStyle w:val="Tablebullets"/>
              <w:numPr>
                <w:ilvl w:val="0"/>
                <w:numId w:val="12"/>
              </w:numPr>
            </w:pPr>
            <w:r w:rsidRPr="007C60EF">
              <w:t xml:space="preserve">Evaluate the reasonableness of proposed costs by ensuring they meet these critical tests: </w:t>
            </w:r>
          </w:p>
          <w:p w14:paraId="5EB2D43A" w14:textId="77777777" w:rsidR="000D769E" w:rsidRPr="007C60EF" w:rsidRDefault="000D769E" w:rsidP="004A37F7">
            <w:pPr>
              <w:pStyle w:val="Tablebullets"/>
              <w:numPr>
                <w:ilvl w:val="1"/>
                <w:numId w:val="12"/>
              </w:numPr>
            </w:pPr>
            <w:r w:rsidRPr="007C60EF">
              <w:t>Are the costs allowable?</w:t>
            </w:r>
          </w:p>
          <w:p w14:paraId="0D84ACE2" w14:textId="77777777" w:rsidR="000D769E" w:rsidRPr="007C60EF" w:rsidRDefault="000D769E" w:rsidP="004A37F7">
            <w:pPr>
              <w:pStyle w:val="Tablebullets"/>
              <w:numPr>
                <w:ilvl w:val="1"/>
                <w:numId w:val="12"/>
              </w:numPr>
            </w:pPr>
            <w:r w:rsidRPr="007C60EF">
              <w:t>Are the costs allocable (are they logically related to or required in the performance of the contract)?</w:t>
            </w:r>
          </w:p>
          <w:p w14:paraId="35E91E96" w14:textId="77777777" w:rsidR="000D769E" w:rsidRPr="007C60EF" w:rsidRDefault="000D769E" w:rsidP="004A37F7">
            <w:pPr>
              <w:pStyle w:val="Tablebullets"/>
              <w:numPr>
                <w:ilvl w:val="1"/>
                <w:numId w:val="12"/>
              </w:numPr>
            </w:pPr>
            <w:r w:rsidRPr="007C60EF">
              <w:t>Are the costs reasonable?</w:t>
            </w:r>
          </w:p>
          <w:p w14:paraId="4B473B15" w14:textId="77777777" w:rsidR="000D769E" w:rsidRPr="007C60EF" w:rsidRDefault="000D769E" w:rsidP="004A37F7">
            <w:pPr>
              <w:pStyle w:val="Tablebullets"/>
              <w:numPr>
                <w:ilvl w:val="1"/>
                <w:numId w:val="12"/>
              </w:numPr>
            </w:pPr>
            <w:r w:rsidRPr="007C60EF">
              <w:t>Are the costs necessary and justifiable to the CDBG-DR activity (should be evaluated by the engineers or other technical personnel)?</w:t>
            </w:r>
          </w:p>
          <w:p w14:paraId="06B25F43" w14:textId="77777777" w:rsidR="000D769E" w:rsidRPr="007C60EF" w:rsidRDefault="000D769E" w:rsidP="004A37F7">
            <w:pPr>
              <w:pStyle w:val="Tablebullets"/>
              <w:numPr>
                <w:ilvl w:val="0"/>
                <w:numId w:val="12"/>
              </w:numPr>
            </w:pPr>
            <w:r w:rsidRPr="007C60EF">
              <w:t xml:space="preserve">Compare costs with: </w:t>
            </w:r>
          </w:p>
          <w:p w14:paraId="03FD3D86" w14:textId="77777777" w:rsidR="000D769E" w:rsidRPr="007C60EF" w:rsidRDefault="000D769E" w:rsidP="004A37F7">
            <w:pPr>
              <w:pStyle w:val="Tablebullets"/>
              <w:numPr>
                <w:ilvl w:val="1"/>
                <w:numId w:val="12"/>
              </w:numPr>
            </w:pPr>
            <w:r w:rsidRPr="007C60EF">
              <w:t xml:space="preserve">Actual costs previously incurred by the same contractor for the same or similar work; </w:t>
            </w:r>
          </w:p>
          <w:p w14:paraId="252DE94A" w14:textId="77777777" w:rsidR="000D769E" w:rsidRPr="007C60EF" w:rsidRDefault="000D769E" w:rsidP="004A37F7">
            <w:pPr>
              <w:pStyle w:val="Tablebullets"/>
              <w:numPr>
                <w:ilvl w:val="1"/>
                <w:numId w:val="12"/>
              </w:numPr>
            </w:pPr>
            <w:r w:rsidRPr="007C60EF">
              <w:t xml:space="preserve">Actual costs of previous of the same or similar work by other contractors; </w:t>
            </w:r>
          </w:p>
          <w:p w14:paraId="6D5B8AC8" w14:textId="77777777" w:rsidR="000D769E" w:rsidRPr="007C60EF" w:rsidRDefault="000D769E" w:rsidP="004A37F7">
            <w:pPr>
              <w:pStyle w:val="Tablebullets"/>
              <w:numPr>
                <w:ilvl w:val="1"/>
                <w:numId w:val="12"/>
              </w:numPr>
            </w:pPr>
            <w:r w:rsidRPr="007C60EF">
              <w:lastRenderedPageBreak/>
              <w:t xml:space="preserve">Previous cost estimates from the offeror or other offerors for same or similar items; </w:t>
            </w:r>
          </w:p>
          <w:p w14:paraId="29E221AD" w14:textId="7EBC5B65" w:rsidR="000D769E" w:rsidRPr="007C60EF" w:rsidRDefault="000D769E" w:rsidP="004A37F7">
            <w:pPr>
              <w:pStyle w:val="Tablebullets"/>
              <w:numPr>
                <w:ilvl w:val="1"/>
                <w:numId w:val="12"/>
              </w:numPr>
            </w:pPr>
            <w:r w:rsidRPr="007C60EF">
              <w:t xml:space="preserve">Do the costs reflect the technical approach proposed and the work required? </w:t>
            </w:r>
          </w:p>
          <w:p w14:paraId="1012520B" w14:textId="6332ADBB" w:rsidR="000D769E" w:rsidRPr="007C60EF" w:rsidRDefault="000D769E" w:rsidP="004A37F7">
            <w:pPr>
              <w:pStyle w:val="Tablebullets"/>
              <w:numPr>
                <w:ilvl w:val="1"/>
                <w:numId w:val="12"/>
              </w:numPr>
            </w:pPr>
            <w:r w:rsidRPr="007C60EF">
              <w:t>Compare to the cost estimate from the engineer, or staff. Copies of subsequent modified cost estimates must be kept with the original with some explanation why they changed it after the bid process. Keep documentation of cost estimates, comparisons, and worksheets to attach to the cost analysis as backup.</w:t>
            </w:r>
          </w:p>
          <w:p w14:paraId="3FEE33F9" w14:textId="77777777" w:rsidR="006C5940" w:rsidRPr="007C60EF" w:rsidRDefault="006C5940" w:rsidP="004A37F7">
            <w:pPr>
              <w:pBdr>
                <w:top w:val="nil"/>
                <w:left w:val="nil"/>
                <w:bottom w:val="nil"/>
                <w:right w:val="nil"/>
                <w:between w:val="nil"/>
              </w:pBdr>
              <w:spacing w:before="60" w:after="60" w:line="240" w:lineRule="auto"/>
            </w:pPr>
          </w:p>
        </w:tc>
      </w:tr>
      <w:tr w:rsidR="005E6B02" w:rsidRPr="007C60EF" w14:paraId="1DC946DE" w14:textId="77777777" w:rsidTr="008C77F6">
        <w:trPr>
          <w:trHeight w:val="318"/>
          <w:jc w:val="center"/>
        </w:trPr>
        <w:tc>
          <w:tcPr>
            <w:tcW w:w="2001" w:type="dxa"/>
            <w:shd w:val="clear" w:color="auto" w:fill="025F80"/>
            <w:vAlign w:val="center"/>
          </w:tcPr>
          <w:p w14:paraId="1743DD02" w14:textId="77777777" w:rsidR="005E6B02" w:rsidRPr="007C60EF" w:rsidRDefault="005E6B02" w:rsidP="004A37F7">
            <w:pPr>
              <w:pStyle w:val="Tableleft-sideheading"/>
              <w:jc w:val="both"/>
              <w:rPr>
                <w:rFonts w:ascii="Segoe UI Emoji" w:eastAsia="Noto Sans Symbols" w:hAnsi="Segoe UI Emoji" w:cs="Segoe UI Emoji"/>
                <w:color w:val="000000"/>
              </w:rPr>
            </w:pPr>
          </w:p>
        </w:tc>
        <w:tc>
          <w:tcPr>
            <w:tcW w:w="7329" w:type="dxa"/>
            <w:shd w:val="clear" w:color="auto" w:fill="025F80"/>
            <w:vAlign w:val="center"/>
          </w:tcPr>
          <w:p w14:paraId="21824622" w14:textId="0B58AC6A" w:rsidR="005E6B02" w:rsidRPr="007C60EF" w:rsidRDefault="005E6B02" w:rsidP="004A37F7">
            <w:pPr>
              <w:pBdr>
                <w:top w:val="nil"/>
                <w:left w:val="nil"/>
                <w:bottom w:val="nil"/>
                <w:right w:val="nil"/>
                <w:between w:val="nil"/>
              </w:pBdr>
              <w:spacing w:before="60" w:after="60" w:line="240" w:lineRule="auto"/>
            </w:pPr>
            <w:r w:rsidRPr="007C60EF">
              <w:rPr>
                <w:rFonts w:cstheme="minorHAnsi"/>
                <w:b/>
                <w:bCs/>
                <w:color w:val="FFFFFF" w:themeColor="background1"/>
                <w:sz w:val="24"/>
              </w:rPr>
              <w:t>Miscellaneous Correspondence—list below</w:t>
            </w:r>
          </w:p>
        </w:tc>
      </w:tr>
      <w:tr w:rsidR="006C5940" w:rsidRPr="007C60EF" w14:paraId="77E38005" w14:textId="77777777" w:rsidTr="5BF26E36">
        <w:trPr>
          <w:trHeight w:val="318"/>
          <w:jc w:val="center"/>
        </w:trPr>
        <w:tc>
          <w:tcPr>
            <w:tcW w:w="2001" w:type="dxa"/>
            <w:shd w:val="clear" w:color="auto" w:fill="67A2B7"/>
            <w:vAlign w:val="center"/>
          </w:tcPr>
          <w:p w14:paraId="4DB0752F" w14:textId="5E4A415E" w:rsidR="006C5940"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2004425198"/>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058C714E" w14:textId="18B6A23B" w:rsidR="006C5940" w:rsidRPr="007C60EF" w:rsidRDefault="005E6B02" w:rsidP="004A37F7">
            <w:pPr>
              <w:pBdr>
                <w:top w:val="nil"/>
                <w:left w:val="nil"/>
                <w:bottom w:val="nil"/>
                <w:right w:val="nil"/>
                <w:between w:val="nil"/>
              </w:pBdr>
              <w:spacing w:before="60" w:after="60" w:line="240" w:lineRule="auto"/>
            </w:pPr>
            <w:r w:rsidRPr="007C60EF">
              <w:t>Insert specific requirements as necessary.</w:t>
            </w:r>
          </w:p>
        </w:tc>
      </w:tr>
      <w:tr w:rsidR="005E6B02" w:rsidRPr="007C60EF" w14:paraId="36B768C5" w14:textId="77777777" w:rsidTr="008C77F6">
        <w:trPr>
          <w:trHeight w:val="318"/>
          <w:jc w:val="center"/>
        </w:trPr>
        <w:tc>
          <w:tcPr>
            <w:tcW w:w="2001" w:type="dxa"/>
            <w:shd w:val="clear" w:color="auto" w:fill="025F80"/>
            <w:vAlign w:val="center"/>
          </w:tcPr>
          <w:p w14:paraId="6DB332FB" w14:textId="77777777" w:rsidR="005E6B02" w:rsidRPr="007C60EF" w:rsidRDefault="005E6B02" w:rsidP="004A37F7">
            <w:pPr>
              <w:pStyle w:val="Tableleft-sideheading"/>
              <w:jc w:val="both"/>
              <w:rPr>
                <w:rFonts w:ascii="Segoe UI Emoji" w:eastAsia="Noto Sans Symbols" w:hAnsi="Segoe UI Emoji" w:cs="Segoe UI Emoji"/>
                <w:color w:val="000000"/>
              </w:rPr>
            </w:pPr>
          </w:p>
        </w:tc>
        <w:tc>
          <w:tcPr>
            <w:tcW w:w="7329" w:type="dxa"/>
            <w:shd w:val="clear" w:color="auto" w:fill="025F80"/>
            <w:vAlign w:val="center"/>
          </w:tcPr>
          <w:p w14:paraId="0EB7A812" w14:textId="1E3A2DF8" w:rsidR="005E6B02" w:rsidRPr="007C60EF" w:rsidRDefault="005E6B02" w:rsidP="004A37F7">
            <w:pPr>
              <w:pBdr>
                <w:top w:val="nil"/>
                <w:left w:val="nil"/>
                <w:bottom w:val="nil"/>
                <w:right w:val="nil"/>
                <w:between w:val="nil"/>
              </w:pBdr>
              <w:spacing w:before="60" w:after="60" w:line="240" w:lineRule="auto"/>
            </w:pPr>
            <w:r w:rsidRPr="007C60EF">
              <w:rPr>
                <w:b/>
                <w:color w:val="FFFFFF" w:themeColor="background1"/>
                <w:sz w:val="24"/>
              </w:rPr>
              <w:t>Project Completion</w:t>
            </w:r>
          </w:p>
        </w:tc>
      </w:tr>
      <w:tr w:rsidR="005E6B02" w:rsidRPr="007C60EF" w14:paraId="2C23937C" w14:textId="77777777" w:rsidTr="5BF26E36">
        <w:trPr>
          <w:trHeight w:val="318"/>
          <w:jc w:val="center"/>
        </w:trPr>
        <w:tc>
          <w:tcPr>
            <w:tcW w:w="2001" w:type="dxa"/>
            <w:shd w:val="clear" w:color="auto" w:fill="67A2B7"/>
            <w:vAlign w:val="center"/>
          </w:tcPr>
          <w:p w14:paraId="353B2A2E" w14:textId="28279426" w:rsidR="005E6B02"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1015768476"/>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39CDEDAB" w14:textId="55F74380" w:rsidR="005E6B02" w:rsidRPr="007C60EF" w:rsidRDefault="004A37F7" w:rsidP="004A37F7">
            <w:pPr>
              <w:pBdr>
                <w:top w:val="nil"/>
                <w:left w:val="nil"/>
                <w:bottom w:val="nil"/>
                <w:right w:val="nil"/>
                <w:between w:val="nil"/>
              </w:pBdr>
              <w:spacing w:before="60" w:after="60" w:line="240" w:lineRule="auto"/>
            </w:pPr>
            <w:r w:rsidRPr="007C60EF">
              <w:t>Local governing body</w:t>
            </w:r>
            <w:r w:rsidR="005E6B02" w:rsidRPr="007C60EF">
              <w:t xml:space="preserve"> approval of final billing and closure of the project including memo to committee. </w:t>
            </w:r>
          </w:p>
        </w:tc>
      </w:tr>
      <w:tr w:rsidR="005E6B02" w:rsidRPr="007C60EF" w14:paraId="2542FD1B" w14:textId="77777777" w:rsidTr="5BF26E36">
        <w:trPr>
          <w:trHeight w:val="318"/>
          <w:jc w:val="center"/>
        </w:trPr>
        <w:tc>
          <w:tcPr>
            <w:tcW w:w="2001" w:type="dxa"/>
            <w:shd w:val="clear" w:color="auto" w:fill="67A2B7"/>
            <w:vAlign w:val="center"/>
          </w:tcPr>
          <w:p w14:paraId="2E7D505E" w14:textId="378ABB7C" w:rsidR="005E6B02"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584494905"/>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1880EE4F" w14:textId="377879AA" w:rsidR="005E6B02" w:rsidRPr="007C60EF" w:rsidRDefault="005E6B02" w:rsidP="004A37F7">
            <w:pPr>
              <w:pBdr>
                <w:top w:val="nil"/>
                <w:left w:val="nil"/>
                <w:bottom w:val="nil"/>
                <w:right w:val="nil"/>
                <w:between w:val="nil"/>
              </w:pBdr>
              <w:spacing w:before="60" w:after="60" w:line="240" w:lineRule="auto"/>
            </w:pPr>
            <w:r w:rsidRPr="007C60EF">
              <w:t>Contractor final lien waivers. [</w:t>
            </w:r>
            <w:r w:rsidR="004A37F7" w:rsidRPr="007C60EF">
              <w:t>SUBRECIPIENT</w:t>
            </w:r>
            <w:r w:rsidRPr="007C60EF">
              <w:t>] requirement.</w:t>
            </w:r>
          </w:p>
        </w:tc>
      </w:tr>
      <w:tr w:rsidR="005E6B02" w14:paraId="03B97381" w14:textId="77777777" w:rsidTr="5BF26E36">
        <w:trPr>
          <w:trHeight w:val="318"/>
          <w:jc w:val="center"/>
        </w:trPr>
        <w:tc>
          <w:tcPr>
            <w:tcW w:w="2001" w:type="dxa"/>
            <w:shd w:val="clear" w:color="auto" w:fill="67A2B7"/>
            <w:vAlign w:val="center"/>
          </w:tcPr>
          <w:p w14:paraId="227D8C2B" w14:textId="40CBCF73" w:rsidR="005E6B02" w:rsidRPr="007C60EF" w:rsidRDefault="002934BD" w:rsidP="004A37F7">
            <w:pPr>
              <w:pStyle w:val="Tableleft-sideheading"/>
              <w:jc w:val="both"/>
              <w:rPr>
                <w:rFonts w:ascii="Segoe UI Emoji" w:eastAsia="Noto Sans Symbols" w:hAnsi="Segoe UI Emoji" w:cs="Segoe UI Emoji"/>
                <w:color w:val="000000"/>
              </w:rPr>
            </w:pPr>
            <w:sdt>
              <w:sdtPr>
                <w:rPr>
                  <w:rFonts w:ascii="Segoe UI Emoji" w:eastAsia="Noto Sans Symbols" w:hAnsi="Segoe UI Emoji" w:cs="Segoe UI Emoji"/>
                  <w:color w:val="000000"/>
                </w:rPr>
                <w:id w:val="-1064412315"/>
                <w14:checkbox>
                  <w14:checked w14:val="0"/>
                  <w14:checkedState w14:val="2612" w14:font="MS Gothic"/>
                  <w14:uncheckedState w14:val="2610" w14:font="MS Gothic"/>
                </w14:checkbox>
              </w:sdtPr>
              <w:sdtEndPr/>
              <w:sdtContent>
                <w:r w:rsidR="005E6B02" w:rsidRPr="007C60EF">
                  <w:rPr>
                    <w:rFonts w:ascii="MS Gothic" w:eastAsia="MS Gothic" w:hAnsi="MS Gothic" w:cs="Segoe UI Emoji" w:hint="eastAsia"/>
                    <w:color w:val="000000"/>
                  </w:rPr>
                  <w:t>☐</w:t>
                </w:r>
              </w:sdtContent>
            </w:sdt>
          </w:p>
        </w:tc>
        <w:tc>
          <w:tcPr>
            <w:tcW w:w="7329" w:type="dxa"/>
            <w:shd w:val="clear" w:color="auto" w:fill="FFF2CC" w:themeFill="accent4" w:themeFillTint="33"/>
          </w:tcPr>
          <w:p w14:paraId="4577104F" w14:textId="2E5A6CA9" w:rsidR="005E6B02" w:rsidRPr="00381B08" w:rsidRDefault="005E6B02" w:rsidP="004A37F7">
            <w:pPr>
              <w:pBdr>
                <w:top w:val="nil"/>
                <w:left w:val="nil"/>
                <w:bottom w:val="nil"/>
                <w:right w:val="nil"/>
                <w:between w:val="nil"/>
              </w:pBdr>
              <w:spacing w:before="60" w:after="60" w:line="240" w:lineRule="auto"/>
            </w:pPr>
            <w:r w:rsidRPr="007C60EF">
              <w:t>Subcontractor final lien waivers. [</w:t>
            </w:r>
            <w:r w:rsidR="004A37F7" w:rsidRPr="007C60EF">
              <w:t>SUBRECIPIENT</w:t>
            </w:r>
            <w:r w:rsidRPr="007C60EF">
              <w:t>] requirement.</w:t>
            </w:r>
          </w:p>
        </w:tc>
      </w:tr>
    </w:tbl>
    <w:p w14:paraId="211F4748" w14:textId="77777777" w:rsidR="007C624C" w:rsidRDefault="007C624C" w:rsidP="004A37F7">
      <w:pPr>
        <w:tabs>
          <w:tab w:val="left" w:pos="2020"/>
        </w:tabs>
      </w:pPr>
    </w:p>
    <w:p w14:paraId="359C5D8C" w14:textId="77777777" w:rsidR="007536FF" w:rsidRDefault="007536FF" w:rsidP="004A37F7">
      <w:pPr>
        <w:tabs>
          <w:tab w:val="left" w:pos="2020"/>
        </w:tabs>
      </w:pPr>
    </w:p>
    <w:p w14:paraId="5F70A15F" w14:textId="77777777" w:rsidR="00023975" w:rsidRPr="00051CB2" w:rsidRDefault="00023975" w:rsidP="004A37F7">
      <w:pPr>
        <w:rPr>
          <w:b/>
          <w:bCs/>
        </w:rPr>
      </w:pPr>
    </w:p>
    <w:p w14:paraId="6FFB3398" w14:textId="77777777" w:rsidR="00AF7DC9" w:rsidRDefault="00AF7DC9" w:rsidP="004A37F7"/>
    <w:sectPr w:rsidR="00AF7DC9" w:rsidSect="002934BD">
      <w:headerReference w:type="default" r:id="rId11"/>
      <w:footerReference w:type="default" r:id="rId12"/>
      <w:pgSz w:w="12240" w:h="15840"/>
      <w:pgMar w:top="1440"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CD852" w14:textId="77777777" w:rsidR="0033114E" w:rsidRDefault="0033114E" w:rsidP="001232A0">
      <w:pPr>
        <w:spacing w:after="0" w:line="240" w:lineRule="auto"/>
      </w:pPr>
      <w:r>
        <w:separator/>
      </w:r>
    </w:p>
  </w:endnote>
  <w:endnote w:type="continuationSeparator" w:id="0">
    <w:p w14:paraId="34A672D3" w14:textId="77777777" w:rsidR="0033114E" w:rsidRDefault="0033114E" w:rsidP="001232A0">
      <w:pPr>
        <w:spacing w:after="0" w:line="240" w:lineRule="auto"/>
      </w:pPr>
      <w:r>
        <w:continuationSeparator/>
      </w:r>
    </w:p>
  </w:endnote>
  <w:endnote w:type="continuationNotice" w:id="1">
    <w:p w14:paraId="568FBFE2" w14:textId="77777777" w:rsidR="0033114E" w:rsidRDefault="0033114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Times New Roman (Body CS)">
    <w:altName w:val="Arial"/>
    <w:charset w:val="00"/>
    <w:family w:val="roman"/>
    <w:pitch w:val="default"/>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Yu Mincho">
    <w:charset w:val="80"/>
    <w:family w:val="roman"/>
    <w:pitch w:val="variable"/>
    <w:sig w:usb0="800002E7" w:usb1="2AC7FCFF" w:usb2="00000012" w:usb3="00000000" w:csb0="0002009F" w:csb1="00000000"/>
  </w:font>
  <w:font w:name="Calibri (Body)">
    <w:altName w:val="Calibr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3512730"/>
      <w:docPartObj>
        <w:docPartGallery w:val="Page Numbers (Bottom of Page)"/>
        <w:docPartUnique/>
      </w:docPartObj>
    </w:sdtPr>
    <w:sdtEndPr>
      <w:rPr>
        <w:b/>
        <w:bCs/>
        <w:noProof/>
        <w:color w:val="FFFFFF" w:themeColor="background1"/>
      </w:rPr>
    </w:sdtEndPr>
    <w:sdtContent>
      <w:p w14:paraId="6D96EAA1" w14:textId="77777777" w:rsidR="002934BD" w:rsidRDefault="002934BD" w:rsidP="002934BD">
        <w:pPr>
          <w:pStyle w:val="Footer"/>
          <w:spacing w:before="0"/>
          <w:jc w:val="right"/>
          <w:rPr>
            <w:b/>
            <w:bCs/>
            <w:noProof/>
            <w:color w:val="FFFFFF" w:themeColor="background1"/>
          </w:rPr>
        </w:pPr>
        <w:r w:rsidRPr="00D15623">
          <w:rPr>
            <w:noProof/>
            <w:color w:val="FFFFFF" w:themeColor="background1"/>
          </w:rPr>
          <w:drawing>
            <wp:anchor distT="0" distB="0" distL="114300" distR="114300" simplePos="0" relativeHeight="251660288" behindDoc="1" locked="0" layoutInCell="1" allowOverlap="1" wp14:anchorId="51B40FF5" wp14:editId="03D51262">
              <wp:simplePos x="0" y="0"/>
              <wp:positionH relativeFrom="page">
                <wp:posOffset>-15240</wp:posOffset>
              </wp:positionH>
              <wp:positionV relativeFrom="page">
                <wp:posOffset>9142095</wp:posOffset>
              </wp:positionV>
              <wp:extent cx="7779895" cy="931545"/>
              <wp:effectExtent l="0" t="0" r="0" b="1905"/>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9895" cy="931545"/>
                      </a:xfrm>
                      <a:prstGeom prst="rect">
                        <a:avLst/>
                      </a:prstGeom>
                    </pic:spPr>
                  </pic:pic>
                </a:graphicData>
              </a:graphic>
              <wp14:sizeRelH relativeFrom="page">
                <wp14:pctWidth>0</wp14:pctWidth>
              </wp14:sizeRelH>
              <wp14:sizeRelV relativeFrom="page">
                <wp14:pctHeight>0</wp14:pctHeight>
              </wp14:sizeRelV>
            </wp:anchor>
          </w:drawing>
        </w:r>
        <w:r w:rsidRPr="00952CB1">
          <w:rPr>
            <w:b/>
            <w:bCs/>
            <w:color w:val="FFFFFF" w:themeColor="background1"/>
          </w:rPr>
          <w:fldChar w:fldCharType="begin"/>
        </w:r>
        <w:r w:rsidRPr="00952CB1">
          <w:rPr>
            <w:b/>
            <w:bCs/>
            <w:color w:val="FFFFFF" w:themeColor="background1"/>
          </w:rPr>
          <w:instrText xml:space="preserve"> PAGE   \* MERGEFORMAT </w:instrText>
        </w:r>
        <w:r w:rsidRPr="00952CB1">
          <w:rPr>
            <w:b/>
            <w:bCs/>
            <w:color w:val="FFFFFF" w:themeColor="background1"/>
          </w:rPr>
          <w:fldChar w:fldCharType="separate"/>
        </w:r>
        <w:r>
          <w:rPr>
            <w:b/>
            <w:bCs/>
            <w:color w:val="FFFFFF" w:themeColor="background1"/>
          </w:rPr>
          <w:t>1</w:t>
        </w:r>
        <w:r w:rsidRPr="00952CB1">
          <w:rPr>
            <w:b/>
            <w:bCs/>
            <w:noProof/>
            <w:color w:val="FFFFFF" w:themeColor="background1"/>
          </w:rPr>
          <w:fldChar w:fldCharType="end"/>
        </w:r>
      </w:p>
    </w:sdtContent>
  </w:sdt>
  <w:p w14:paraId="13D584F0" w14:textId="2044DBC3" w:rsidR="001232A0" w:rsidRDefault="001232A0">
    <w:pPr>
      <w:pStyle w:val="Footer"/>
    </w:pPr>
    <w:r w:rsidRPr="00D15623">
      <w:rPr>
        <w:noProof/>
        <w:color w:val="FFFFFF" w:themeColor="background1"/>
      </w:rPr>
      <w:drawing>
        <wp:anchor distT="0" distB="0" distL="114300" distR="114300" simplePos="0" relativeHeight="251658240" behindDoc="1" locked="0" layoutInCell="1" allowOverlap="1" wp14:anchorId="0CAF9877" wp14:editId="4D383B01">
          <wp:simplePos x="0" y="0"/>
          <wp:positionH relativeFrom="page">
            <wp:posOffset>14868</wp:posOffset>
          </wp:positionH>
          <wp:positionV relativeFrom="page">
            <wp:align>bottom</wp:align>
          </wp:positionV>
          <wp:extent cx="7779895" cy="931545"/>
          <wp:effectExtent l="0" t="0" r="0" b="190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9895" cy="9315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7BF5D" w14:textId="77777777" w:rsidR="0033114E" w:rsidRDefault="0033114E" w:rsidP="001232A0">
      <w:pPr>
        <w:spacing w:after="0" w:line="240" w:lineRule="auto"/>
      </w:pPr>
      <w:r>
        <w:separator/>
      </w:r>
    </w:p>
  </w:footnote>
  <w:footnote w:type="continuationSeparator" w:id="0">
    <w:p w14:paraId="3C45DC60" w14:textId="77777777" w:rsidR="0033114E" w:rsidRDefault="0033114E" w:rsidP="001232A0">
      <w:pPr>
        <w:spacing w:after="0" w:line="240" w:lineRule="auto"/>
      </w:pPr>
      <w:r>
        <w:continuationSeparator/>
      </w:r>
    </w:p>
  </w:footnote>
  <w:footnote w:type="continuationNotice" w:id="1">
    <w:p w14:paraId="0A9F361F" w14:textId="77777777" w:rsidR="0033114E" w:rsidRDefault="0033114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3216B" w14:textId="538722B2" w:rsidR="00A1127E" w:rsidRDefault="00A1127E" w:rsidP="00A1127E">
    <w:pPr>
      <w:pStyle w:val="Header"/>
      <w:ind w:left="7200"/>
    </w:pPr>
    <w:r>
      <w:rPr>
        <w:noProof/>
      </w:rPr>
      <w:drawing>
        <wp:inline distT="0" distB="0" distL="0" distR="0" wp14:anchorId="024AEF45" wp14:editId="0FC9CD10">
          <wp:extent cx="1622324" cy="465667"/>
          <wp:effectExtent l="0" t="0" r="3810" b="4445"/>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27486"/>
                  <a:stretch/>
                </pic:blipFill>
                <pic:spPr bwMode="auto">
                  <a:xfrm>
                    <a:off x="0" y="0"/>
                    <a:ext cx="1649057" cy="47334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5758"/>
    <w:multiLevelType w:val="multilevel"/>
    <w:tmpl w:val="11C645AA"/>
    <w:lvl w:ilvl="0">
      <w:start w:val="1"/>
      <w:numFmt w:val="decimal"/>
      <w:lvlText w:val="%1."/>
      <w:lvlJc w:val="left"/>
      <w:pPr>
        <w:ind w:left="720" w:hanging="360"/>
      </w:pPr>
      <w:rPr>
        <w:color w:val="025F8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3327AE"/>
    <w:multiLevelType w:val="hybridMultilevel"/>
    <w:tmpl w:val="7F5A1FDE"/>
    <w:lvl w:ilvl="0" w:tplc="DEE8E9AA">
      <w:start w:val="1"/>
      <w:numFmt w:val="bullet"/>
      <w:pStyle w:val="Style1"/>
      <w:lvlText w:val=""/>
      <w:lvlJc w:val="left"/>
      <w:pPr>
        <w:ind w:left="720" w:hanging="360"/>
      </w:pPr>
      <w:rPr>
        <w:rFonts w:ascii="Symbol" w:hAnsi="Symbol" w:hint="default"/>
        <w:color w:val="025F8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BE74AF"/>
    <w:multiLevelType w:val="hybridMultilevel"/>
    <w:tmpl w:val="FFFFFFFF"/>
    <w:lvl w:ilvl="0" w:tplc="68504558">
      <w:start w:val="1"/>
      <w:numFmt w:val="decimal"/>
      <w:lvlText w:val="%1."/>
      <w:lvlJc w:val="left"/>
      <w:pPr>
        <w:ind w:left="720" w:hanging="360"/>
      </w:pPr>
    </w:lvl>
    <w:lvl w:ilvl="1" w:tplc="9F68BF34">
      <w:start w:val="1"/>
      <w:numFmt w:val="lowerLetter"/>
      <w:lvlText w:val="%2."/>
      <w:lvlJc w:val="left"/>
      <w:pPr>
        <w:ind w:left="1440" w:hanging="360"/>
      </w:pPr>
    </w:lvl>
    <w:lvl w:ilvl="2" w:tplc="B76083AC">
      <w:start w:val="1"/>
      <w:numFmt w:val="lowerRoman"/>
      <w:lvlText w:val="%3."/>
      <w:lvlJc w:val="right"/>
      <w:pPr>
        <w:ind w:left="2160" w:hanging="180"/>
      </w:pPr>
    </w:lvl>
    <w:lvl w:ilvl="3" w:tplc="EDE2B57C">
      <w:start w:val="1"/>
      <w:numFmt w:val="decimal"/>
      <w:lvlText w:val="%4."/>
      <w:lvlJc w:val="left"/>
      <w:pPr>
        <w:ind w:left="2880" w:hanging="360"/>
      </w:pPr>
    </w:lvl>
    <w:lvl w:ilvl="4" w:tplc="CEC0399C">
      <w:start w:val="1"/>
      <w:numFmt w:val="lowerLetter"/>
      <w:lvlText w:val="%5."/>
      <w:lvlJc w:val="left"/>
      <w:pPr>
        <w:ind w:left="3600" w:hanging="360"/>
      </w:pPr>
    </w:lvl>
    <w:lvl w:ilvl="5" w:tplc="A56CB852">
      <w:start w:val="1"/>
      <w:numFmt w:val="lowerRoman"/>
      <w:lvlText w:val="%6."/>
      <w:lvlJc w:val="right"/>
      <w:pPr>
        <w:ind w:left="4320" w:hanging="180"/>
      </w:pPr>
    </w:lvl>
    <w:lvl w:ilvl="6" w:tplc="C0669B7C">
      <w:start w:val="1"/>
      <w:numFmt w:val="decimal"/>
      <w:lvlText w:val="%7."/>
      <w:lvlJc w:val="left"/>
      <w:pPr>
        <w:ind w:left="5040" w:hanging="360"/>
      </w:pPr>
    </w:lvl>
    <w:lvl w:ilvl="7" w:tplc="854678C6">
      <w:start w:val="1"/>
      <w:numFmt w:val="lowerLetter"/>
      <w:lvlText w:val="%8."/>
      <w:lvlJc w:val="left"/>
      <w:pPr>
        <w:ind w:left="5760" w:hanging="360"/>
      </w:pPr>
    </w:lvl>
    <w:lvl w:ilvl="8" w:tplc="E5707B88">
      <w:start w:val="1"/>
      <w:numFmt w:val="lowerRoman"/>
      <w:lvlText w:val="%9."/>
      <w:lvlJc w:val="right"/>
      <w:pPr>
        <w:ind w:left="6480" w:hanging="180"/>
      </w:pPr>
    </w:lvl>
  </w:abstractNum>
  <w:abstractNum w:abstractNumId="3" w15:restartNumberingAfterBreak="0">
    <w:nsid w:val="10EA14D4"/>
    <w:multiLevelType w:val="hybridMultilevel"/>
    <w:tmpl w:val="471438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18138F"/>
    <w:multiLevelType w:val="hybridMultilevel"/>
    <w:tmpl w:val="01A2F6C2"/>
    <w:lvl w:ilvl="0" w:tplc="51160E26">
      <w:start w:val="1"/>
      <w:numFmt w:val="bullet"/>
      <w:lvlText w:val=""/>
      <w:lvlJc w:val="left"/>
      <w:pPr>
        <w:ind w:left="720" w:hanging="360"/>
      </w:pPr>
      <w:rPr>
        <w:rFonts w:ascii="Symbol" w:hAnsi="Symbol" w:hint="default"/>
        <w:color w:val="025F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14439C"/>
    <w:multiLevelType w:val="hybridMultilevel"/>
    <w:tmpl w:val="FFFFFFFF"/>
    <w:lvl w:ilvl="0" w:tplc="FF445760">
      <w:start w:val="1"/>
      <w:numFmt w:val="decimal"/>
      <w:lvlText w:val="%1."/>
      <w:lvlJc w:val="left"/>
      <w:pPr>
        <w:ind w:left="720" w:hanging="360"/>
      </w:pPr>
    </w:lvl>
    <w:lvl w:ilvl="1" w:tplc="75280B1A">
      <w:start w:val="1"/>
      <w:numFmt w:val="lowerLetter"/>
      <w:lvlText w:val="%2."/>
      <w:lvlJc w:val="left"/>
      <w:pPr>
        <w:ind w:left="1440" w:hanging="360"/>
      </w:pPr>
    </w:lvl>
    <w:lvl w:ilvl="2" w:tplc="2AC08960">
      <w:start w:val="1"/>
      <w:numFmt w:val="lowerRoman"/>
      <w:lvlText w:val="%3."/>
      <w:lvlJc w:val="right"/>
      <w:pPr>
        <w:ind w:left="2160" w:hanging="180"/>
      </w:pPr>
    </w:lvl>
    <w:lvl w:ilvl="3" w:tplc="CD2CD060">
      <w:start w:val="1"/>
      <w:numFmt w:val="decimal"/>
      <w:lvlText w:val="%4."/>
      <w:lvlJc w:val="left"/>
      <w:pPr>
        <w:ind w:left="2880" w:hanging="360"/>
      </w:pPr>
    </w:lvl>
    <w:lvl w:ilvl="4" w:tplc="96EA063E">
      <w:start w:val="1"/>
      <w:numFmt w:val="lowerLetter"/>
      <w:lvlText w:val="%5."/>
      <w:lvlJc w:val="left"/>
      <w:pPr>
        <w:ind w:left="3600" w:hanging="360"/>
      </w:pPr>
    </w:lvl>
    <w:lvl w:ilvl="5" w:tplc="E3ACCD74">
      <w:start w:val="1"/>
      <w:numFmt w:val="lowerRoman"/>
      <w:lvlText w:val="%6."/>
      <w:lvlJc w:val="right"/>
      <w:pPr>
        <w:ind w:left="4320" w:hanging="180"/>
      </w:pPr>
    </w:lvl>
    <w:lvl w:ilvl="6" w:tplc="8AAEB5E2">
      <w:start w:val="1"/>
      <w:numFmt w:val="decimal"/>
      <w:lvlText w:val="%7."/>
      <w:lvlJc w:val="left"/>
      <w:pPr>
        <w:ind w:left="5040" w:hanging="360"/>
      </w:pPr>
    </w:lvl>
    <w:lvl w:ilvl="7" w:tplc="13A89398">
      <w:start w:val="1"/>
      <w:numFmt w:val="lowerLetter"/>
      <w:lvlText w:val="%8."/>
      <w:lvlJc w:val="left"/>
      <w:pPr>
        <w:ind w:left="5760" w:hanging="360"/>
      </w:pPr>
    </w:lvl>
    <w:lvl w:ilvl="8" w:tplc="A5D08AB6">
      <w:start w:val="1"/>
      <w:numFmt w:val="lowerRoman"/>
      <w:lvlText w:val="%9."/>
      <w:lvlJc w:val="right"/>
      <w:pPr>
        <w:ind w:left="6480" w:hanging="180"/>
      </w:pPr>
    </w:lvl>
  </w:abstractNum>
  <w:abstractNum w:abstractNumId="6" w15:restartNumberingAfterBreak="0">
    <w:nsid w:val="17762D89"/>
    <w:multiLevelType w:val="multilevel"/>
    <w:tmpl w:val="710402F4"/>
    <w:lvl w:ilvl="0">
      <w:start w:val="1"/>
      <w:numFmt w:val="decimal"/>
      <w:pStyle w:val="Heading1"/>
      <w:lvlText w:val="%1"/>
      <w:lvlJc w:val="left"/>
      <w:pPr>
        <w:ind w:left="432" w:hanging="432"/>
      </w:pPr>
    </w:lvl>
    <w:lvl w:ilvl="1">
      <w:start w:val="1"/>
      <w:numFmt w:val="decimal"/>
      <w:pStyle w:val="Heading2"/>
      <w:lvlText w:val="%1.%2"/>
      <w:lvlJc w:val="left"/>
      <w:pPr>
        <w:ind w:left="7866" w:hanging="576"/>
      </w:pPr>
      <w:rPr>
        <w:color w:val="67A2B7"/>
      </w:rPr>
    </w:lvl>
    <w:lvl w:ilvl="2">
      <w:start w:val="1"/>
      <w:numFmt w:val="decimal"/>
      <w:pStyle w:val="Heading3"/>
      <w:lvlText w:val="%1.%2.%3"/>
      <w:lvlJc w:val="left"/>
      <w:pPr>
        <w:ind w:left="720" w:hanging="720"/>
      </w:pPr>
      <w:rPr>
        <w:color w:val="67A2B7"/>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1C226B7A"/>
    <w:multiLevelType w:val="hybridMultilevel"/>
    <w:tmpl w:val="0C440DE8"/>
    <w:lvl w:ilvl="0" w:tplc="F60A6018">
      <w:start w:val="1"/>
      <w:numFmt w:val="decimal"/>
      <w:lvlText w:val="%1."/>
      <w:lvlJc w:val="left"/>
      <w:pPr>
        <w:ind w:left="720" w:hanging="360"/>
      </w:pPr>
      <w:rPr>
        <w:rFonts w:ascii="Arial" w:hAnsi="Arial" w:hint="default"/>
        <w:b/>
        <w:i w:val="0"/>
        <w:color w:val="025F8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A84E74"/>
    <w:multiLevelType w:val="hybridMultilevel"/>
    <w:tmpl w:val="FFFFFFFF"/>
    <w:lvl w:ilvl="0" w:tplc="1E20FACE">
      <w:start w:val="1"/>
      <w:numFmt w:val="decimal"/>
      <w:lvlText w:val="%1."/>
      <w:lvlJc w:val="left"/>
      <w:pPr>
        <w:ind w:left="720" w:hanging="360"/>
      </w:pPr>
    </w:lvl>
    <w:lvl w:ilvl="1" w:tplc="6B88B000">
      <w:start w:val="1"/>
      <w:numFmt w:val="lowerLetter"/>
      <w:lvlText w:val="%2."/>
      <w:lvlJc w:val="left"/>
      <w:pPr>
        <w:ind w:left="1440" w:hanging="360"/>
      </w:pPr>
    </w:lvl>
    <w:lvl w:ilvl="2" w:tplc="8DDCC17C">
      <w:start w:val="1"/>
      <w:numFmt w:val="lowerRoman"/>
      <w:lvlText w:val="%3."/>
      <w:lvlJc w:val="right"/>
      <w:pPr>
        <w:ind w:left="2160" w:hanging="180"/>
      </w:pPr>
    </w:lvl>
    <w:lvl w:ilvl="3" w:tplc="2262531E">
      <w:start w:val="1"/>
      <w:numFmt w:val="decimal"/>
      <w:lvlText w:val="%4."/>
      <w:lvlJc w:val="left"/>
      <w:pPr>
        <w:ind w:left="2880" w:hanging="360"/>
      </w:pPr>
    </w:lvl>
    <w:lvl w:ilvl="4" w:tplc="00FAE14A">
      <w:start w:val="1"/>
      <w:numFmt w:val="lowerLetter"/>
      <w:lvlText w:val="%5."/>
      <w:lvlJc w:val="left"/>
      <w:pPr>
        <w:ind w:left="3600" w:hanging="360"/>
      </w:pPr>
    </w:lvl>
    <w:lvl w:ilvl="5" w:tplc="50DEAB18">
      <w:start w:val="1"/>
      <w:numFmt w:val="lowerRoman"/>
      <w:lvlText w:val="%6."/>
      <w:lvlJc w:val="right"/>
      <w:pPr>
        <w:ind w:left="4320" w:hanging="180"/>
      </w:pPr>
    </w:lvl>
    <w:lvl w:ilvl="6" w:tplc="555E7348">
      <w:start w:val="1"/>
      <w:numFmt w:val="decimal"/>
      <w:lvlText w:val="%7."/>
      <w:lvlJc w:val="left"/>
      <w:pPr>
        <w:ind w:left="5040" w:hanging="360"/>
      </w:pPr>
    </w:lvl>
    <w:lvl w:ilvl="7" w:tplc="F304A122">
      <w:start w:val="1"/>
      <w:numFmt w:val="lowerLetter"/>
      <w:lvlText w:val="%8."/>
      <w:lvlJc w:val="left"/>
      <w:pPr>
        <w:ind w:left="5760" w:hanging="360"/>
      </w:pPr>
    </w:lvl>
    <w:lvl w:ilvl="8" w:tplc="0A6ACD28">
      <w:start w:val="1"/>
      <w:numFmt w:val="lowerRoman"/>
      <w:lvlText w:val="%9."/>
      <w:lvlJc w:val="right"/>
      <w:pPr>
        <w:ind w:left="6480" w:hanging="180"/>
      </w:pPr>
    </w:lvl>
  </w:abstractNum>
  <w:abstractNum w:abstractNumId="9" w15:restartNumberingAfterBreak="0">
    <w:nsid w:val="26B41321"/>
    <w:multiLevelType w:val="hybridMultilevel"/>
    <w:tmpl w:val="8CBEF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C33F3D"/>
    <w:multiLevelType w:val="hybridMultilevel"/>
    <w:tmpl w:val="7F428114"/>
    <w:lvl w:ilvl="0" w:tplc="EA320BBE">
      <w:start w:val="1"/>
      <w:numFmt w:val="bullet"/>
      <w:lvlText w:val=""/>
      <w:lvlJc w:val="left"/>
      <w:pPr>
        <w:ind w:left="876" w:hanging="360"/>
      </w:pPr>
      <w:rPr>
        <w:rFonts w:ascii="Symbol" w:hAnsi="Symbol" w:hint="default"/>
        <w:color w:val="025F80"/>
      </w:rPr>
    </w:lvl>
    <w:lvl w:ilvl="1" w:tplc="04090003" w:tentative="1">
      <w:start w:val="1"/>
      <w:numFmt w:val="bullet"/>
      <w:lvlText w:val="o"/>
      <w:lvlJc w:val="left"/>
      <w:pPr>
        <w:ind w:left="1596" w:hanging="360"/>
      </w:pPr>
      <w:rPr>
        <w:rFonts w:ascii="Courier New" w:hAnsi="Courier New" w:hint="default"/>
      </w:rPr>
    </w:lvl>
    <w:lvl w:ilvl="2" w:tplc="04090005" w:tentative="1">
      <w:start w:val="1"/>
      <w:numFmt w:val="bullet"/>
      <w:lvlText w:val=""/>
      <w:lvlJc w:val="left"/>
      <w:pPr>
        <w:ind w:left="2316" w:hanging="360"/>
      </w:pPr>
      <w:rPr>
        <w:rFonts w:ascii="Wingdings" w:hAnsi="Wingdings" w:hint="default"/>
      </w:rPr>
    </w:lvl>
    <w:lvl w:ilvl="3" w:tplc="04090001" w:tentative="1">
      <w:start w:val="1"/>
      <w:numFmt w:val="bullet"/>
      <w:lvlText w:val=""/>
      <w:lvlJc w:val="left"/>
      <w:pPr>
        <w:ind w:left="3036" w:hanging="360"/>
      </w:pPr>
      <w:rPr>
        <w:rFonts w:ascii="Symbol" w:hAnsi="Symbol" w:hint="default"/>
      </w:rPr>
    </w:lvl>
    <w:lvl w:ilvl="4" w:tplc="04090003" w:tentative="1">
      <w:start w:val="1"/>
      <w:numFmt w:val="bullet"/>
      <w:lvlText w:val="o"/>
      <w:lvlJc w:val="left"/>
      <w:pPr>
        <w:ind w:left="3756" w:hanging="360"/>
      </w:pPr>
      <w:rPr>
        <w:rFonts w:ascii="Courier New" w:hAnsi="Courier New" w:hint="default"/>
      </w:rPr>
    </w:lvl>
    <w:lvl w:ilvl="5" w:tplc="04090005" w:tentative="1">
      <w:start w:val="1"/>
      <w:numFmt w:val="bullet"/>
      <w:lvlText w:val=""/>
      <w:lvlJc w:val="left"/>
      <w:pPr>
        <w:ind w:left="4476" w:hanging="360"/>
      </w:pPr>
      <w:rPr>
        <w:rFonts w:ascii="Wingdings" w:hAnsi="Wingdings" w:hint="default"/>
      </w:rPr>
    </w:lvl>
    <w:lvl w:ilvl="6" w:tplc="04090001" w:tentative="1">
      <w:start w:val="1"/>
      <w:numFmt w:val="bullet"/>
      <w:lvlText w:val=""/>
      <w:lvlJc w:val="left"/>
      <w:pPr>
        <w:ind w:left="5196" w:hanging="360"/>
      </w:pPr>
      <w:rPr>
        <w:rFonts w:ascii="Symbol" w:hAnsi="Symbol" w:hint="default"/>
      </w:rPr>
    </w:lvl>
    <w:lvl w:ilvl="7" w:tplc="04090003" w:tentative="1">
      <w:start w:val="1"/>
      <w:numFmt w:val="bullet"/>
      <w:lvlText w:val="o"/>
      <w:lvlJc w:val="left"/>
      <w:pPr>
        <w:ind w:left="5916" w:hanging="360"/>
      </w:pPr>
      <w:rPr>
        <w:rFonts w:ascii="Courier New" w:hAnsi="Courier New" w:hint="default"/>
      </w:rPr>
    </w:lvl>
    <w:lvl w:ilvl="8" w:tplc="04090005" w:tentative="1">
      <w:start w:val="1"/>
      <w:numFmt w:val="bullet"/>
      <w:lvlText w:val=""/>
      <w:lvlJc w:val="left"/>
      <w:pPr>
        <w:ind w:left="6636" w:hanging="360"/>
      </w:pPr>
      <w:rPr>
        <w:rFonts w:ascii="Wingdings" w:hAnsi="Wingdings" w:hint="default"/>
      </w:rPr>
    </w:lvl>
  </w:abstractNum>
  <w:abstractNum w:abstractNumId="11" w15:restartNumberingAfterBreak="0">
    <w:nsid w:val="28796F35"/>
    <w:multiLevelType w:val="hybridMultilevel"/>
    <w:tmpl w:val="FFFFFFFF"/>
    <w:lvl w:ilvl="0" w:tplc="21FAF2CE">
      <w:start w:val="1"/>
      <w:numFmt w:val="decimal"/>
      <w:lvlText w:val="%1."/>
      <w:lvlJc w:val="left"/>
      <w:pPr>
        <w:ind w:left="720" w:hanging="360"/>
      </w:pPr>
    </w:lvl>
    <w:lvl w:ilvl="1" w:tplc="58449BA4">
      <w:start w:val="1"/>
      <w:numFmt w:val="lowerLetter"/>
      <w:lvlText w:val="%2."/>
      <w:lvlJc w:val="left"/>
      <w:pPr>
        <w:ind w:left="1440" w:hanging="360"/>
      </w:pPr>
    </w:lvl>
    <w:lvl w:ilvl="2" w:tplc="5912A458">
      <w:start w:val="1"/>
      <w:numFmt w:val="lowerRoman"/>
      <w:lvlText w:val="%3."/>
      <w:lvlJc w:val="right"/>
      <w:pPr>
        <w:ind w:left="2160" w:hanging="180"/>
      </w:pPr>
    </w:lvl>
    <w:lvl w:ilvl="3" w:tplc="357406B4">
      <w:start w:val="1"/>
      <w:numFmt w:val="decimal"/>
      <w:lvlText w:val="%4."/>
      <w:lvlJc w:val="left"/>
      <w:pPr>
        <w:ind w:left="2880" w:hanging="360"/>
      </w:pPr>
    </w:lvl>
    <w:lvl w:ilvl="4" w:tplc="6AE668C4">
      <w:start w:val="1"/>
      <w:numFmt w:val="lowerLetter"/>
      <w:lvlText w:val="%5."/>
      <w:lvlJc w:val="left"/>
      <w:pPr>
        <w:ind w:left="3600" w:hanging="360"/>
      </w:pPr>
    </w:lvl>
    <w:lvl w:ilvl="5" w:tplc="B5261150">
      <w:start w:val="1"/>
      <w:numFmt w:val="lowerRoman"/>
      <w:lvlText w:val="%6."/>
      <w:lvlJc w:val="right"/>
      <w:pPr>
        <w:ind w:left="4320" w:hanging="180"/>
      </w:pPr>
    </w:lvl>
    <w:lvl w:ilvl="6" w:tplc="8A30D3A6">
      <w:start w:val="1"/>
      <w:numFmt w:val="decimal"/>
      <w:lvlText w:val="%7."/>
      <w:lvlJc w:val="left"/>
      <w:pPr>
        <w:ind w:left="5040" w:hanging="360"/>
      </w:pPr>
    </w:lvl>
    <w:lvl w:ilvl="7" w:tplc="05AAA30E">
      <w:start w:val="1"/>
      <w:numFmt w:val="lowerLetter"/>
      <w:lvlText w:val="%8."/>
      <w:lvlJc w:val="left"/>
      <w:pPr>
        <w:ind w:left="5760" w:hanging="360"/>
      </w:pPr>
    </w:lvl>
    <w:lvl w:ilvl="8" w:tplc="D1F8AB4A">
      <w:start w:val="1"/>
      <w:numFmt w:val="lowerRoman"/>
      <w:lvlText w:val="%9."/>
      <w:lvlJc w:val="right"/>
      <w:pPr>
        <w:ind w:left="6480" w:hanging="180"/>
      </w:pPr>
    </w:lvl>
  </w:abstractNum>
  <w:abstractNum w:abstractNumId="12" w15:restartNumberingAfterBreak="0">
    <w:nsid w:val="302C5757"/>
    <w:multiLevelType w:val="hybridMultilevel"/>
    <w:tmpl w:val="C780257C"/>
    <w:lvl w:ilvl="0" w:tplc="51160E26">
      <w:start w:val="1"/>
      <w:numFmt w:val="bullet"/>
      <w:lvlText w:val=""/>
      <w:lvlJc w:val="left"/>
      <w:pPr>
        <w:ind w:left="720" w:hanging="360"/>
      </w:pPr>
      <w:rPr>
        <w:rFonts w:ascii="Symbol" w:hAnsi="Symbol" w:hint="default"/>
        <w:color w:val="025F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957BAE"/>
    <w:multiLevelType w:val="multilevel"/>
    <w:tmpl w:val="C34AA410"/>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color w:val="67A2B7"/>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33DF1CC2"/>
    <w:multiLevelType w:val="hybridMultilevel"/>
    <w:tmpl w:val="FB7A250E"/>
    <w:lvl w:ilvl="0" w:tplc="6DEC93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EC1E8B"/>
    <w:multiLevelType w:val="hybridMultilevel"/>
    <w:tmpl w:val="C0C022D2"/>
    <w:lvl w:ilvl="0" w:tplc="46AE0B30">
      <w:start w:val="1"/>
      <w:numFmt w:val="upp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310050"/>
    <w:multiLevelType w:val="hybridMultilevel"/>
    <w:tmpl w:val="FFFFFFFF"/>
    <w:lvl w:ilvl="0" w:tplc="377604A8">
      <w:start w:val="1"/>
      <w:numFmt w:val="decimal"/>
      <w:lvlText w:val="%1."/>
      <w:lvlJc w:val="left"/>
      <w:pPr>
        <w:ind w:left="720" w:hanging="360"/>
      </w:pPr>
    </w:lvl>
    <w:lvl w:ilvl="1" w:tplc="E1F02F7C">
      <w:start w:val="1"/>
      <w:numFmt w:val="lowerLetter"/>
      <w:lvlText w:val="%2."/>
      <w:lvlJc w:val="left"/>
      <w:pPr>
        <w:ind w:left="1440" w:hanging="360"/>
      </w:pPr>
    </w:lvl>
    <w:lvl w:ilvl="2" w:tplc="FB464E78">
      <w:start w:val="1"/>
      <w:numFmt w:val="lowerRoman"/>
      <w:lvlText w:val="%3."/>
      <w:lvlJc w:val="right"/>
      <w:pPr>
        <w:ind w:left="2160" w:hanging="180"/>
      </w:pPr>
    </w:lvl>
    <w:lvl w:ilvl="3" w:tplc="A83C814A">
      <w:start w:val="1"/>
      <w:numFmt w:val="decimal"/>
      <w:lvlText w:val="%4."/>
      <w:lvlJc w:val="left"/>
      <w:pPr>
        <w:ind w:left="2880" w:hanging="360"/>
      </w:pPr>
    </w:lvl>
    <w:lvl w:ilvl="4" w:tplc="65EC9926">
      <w:start w:val="1"/>
      <w:numFmt w:val="lowerLetter"/>
      <w:lvlText w:val="%5."/>
      <w:lvlJc w:val="left"/>
      <w:pPr>
        <w:ind w:left="3600" w:hanging="360"/>
      </w:pPr>
    </w:lvl>
    <w:lvl w:ilvl="5" w:tplc="D3981EC8">
      <w:start w:val="1"/>
      <w:numFmt w:val="lowerRoman"/>
      <w:lvlText w:val="%6."/>
      <w:lvlJc w:val="right"/>
      <w:pPr>
        <w:ind w:left="4320" w:hanging="180"/>
      </w:pPr>
    </w:lvl>
    <w:lvl w:ilvl="6" w:tplc="252C8382">
      <w:start w:val="1"/>
      <w:numFmt w:val="decimal"/>
      <w:lvlText w:val="%7."/>
      <w:lvlJc w:val="left"/>
      <w:pPr>
        <w:ind w:left="5040" w:hanging="360"/>
      </w:pPr>
    </w:lvl>
    <w:lvl w:ilvl="7" w:tplc="BBF8A512">
      <w:start w:val="1"/>
      <w:numFmt w:val="lowerLetter"/>
      <w:lvlText w:val="%8."/>
      <w:lvlJc w:val="left"/>
      <w:pPr>
        <w:ind w:left="5760" w:hanging="360"/>
      </w:pPr>
    </w:lvl>
    <w:lvl w:ilvl="8" w:tplc="263AF840">
      <w:start w:val="1"/>
      <w:numFmt w:val="lowerRoman"/>
      <w:lvlText w:val="%9."/>
      <w:lvlJc w:val="right"/>
      <w:pPr>
        <w:ind w:left="6480" w:hanging="180"/>
      </w:pPr>
    </w:lvl>
  </w:abstractNum>
  <w:abstractNum w:abstractNumId="17" w15:restartNumberingAfterBreak="0">
    <w:nsid w:val="383926E4"/>
    <w:multiLevelType w:val="hybridMultilevel"/>
    <w:tmpl w:val="7088A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F713EC"/>
    <w:multiLevelType w:val="hybridMultilevel"/>
    <w:tmpl w:val="E97E4A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8F0A8B"/>
    <w:multiLevelType w:val="hybridMultilevel"/>
    <w:tmpl w:val="8CBEF1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8105E51"/>
    <w:multiLevelType w:val="hybridMultilevel"/>
    <w:tmpl w:val="7178A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A27584"/>
    <w:multiLevelType w:val="hybridMultilevel"/>
    <w:tmpl w:val="9CFE6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224A0B"/>
    <w:multiLevelType w:val="hybridMultilevel"/>
    <w:tmpl w:val="6EAE70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F7195E"/>
    <w:multiLevelType w:val="multilevel"/>
    <w:tmpl w:val="F5A69E7E"/>
    <w:lvl w:ilvl="0">
      <w:start w:val="1"/>
      <w:numFmt w:val="bullet"/>
      <w:lvlText w:val="●"/>
      <w:lvlJc w:val="left"/>
      <w:pPr>
        <w:ind w:left="720" w:hanging="360"/>
      </w:pPr>
      <w:rPr>
        <w:rFonts w:ascii="Noto Sans Symbols" w:eastAsia="Noto Sans Symbols" w:hAnsi="Noto Sans Symbols" w:cs="Noto Sans Symbols"/>
        <w:color w:val="025F8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E8313A2"/>
    <w:multiLevelType w:val="hybridMultilevel"/>
    <w:tmpl w:val="FFFFFFFF"/>
    <w:lvl w:ilvl="0" w:tplc="9E04848E">
      <w:start w:val="1"/>
      <w:numFmt w:val="decimal"/>
      <w:lvlText w:val="%1."/>
      <w:lvlJc w:val="left"/>
      <w:pPr>
        <w:ind w:left="720" w:hanging="360"/>
      </w:pPr>
    </w:lvl>
    <w:lvl w:ilvl="1" w:tplc="D9A295D6">
      <w:start w:val="1"/>
      <w:numFmt w:val="lowerLetter"/>
      <w:lvlText w:val="%2."/>
      <w:lvlJc w:val="left"/>
      <w:pPr>
        <w:ind w:left="1440" w:hanging="360"/>
      </w:pPr>
    </w:lvl>
    <w:lvl w:ilvl="2" w:tplc="9FEEE2EA">
      <w:start w:val="1"/>
      <w:numFmt w:val="lowerRoman"/>
      <w:lvlText w:val="%3."/>
      <w:lvlJc w:val="right"/>
      <w:pPr>
        <w:ind w:left="2160" w:hanging="180"/>
      </w:pPr>
    </w:lvl>
    <w:lvl w:ilvl="3" w:tplc="E31C6304">
      <w:start w:val="1"/>
      <w:numFmt w:val="decimal"/>
      <w:lvlText w:val="%4."/>
      <w:lvlJc w:val="left"/>
      <w:pPr>
        <w:ind w:left="2880" w:hanging="360"/>
      </w:pPr>
    </w:lvl>
    <w:lvl w:ilvl="4" w:tplc="2D28BB5A">
      <w:start w:val="1"/>
      <w:numFmt w:val="lowerLetter"/>
      <w:lvlText w:val="%5."/>
      <w:lvlJc w:val="left"/>
      <w:pPr>
        <w:ind w:left="3600" w:hanging="360"/>
      </w:pPr>
    </w:lvl>
    <w:lvl w:ilvl="5" w:tplc="086ECC44">
      <w:start w:val="1"/>
      <w:numFmt w:val="lowerRoman"/>
      <w:lvlText w:val="%6."/>
      <w:lvlJc w:val="right"/>
      <w:pPr>
        <w:ind w:left="4320" w:hanging="180"/>
      </w:pPr>
    </w:lvl>
    <w:lvl w:ilvl="6" w:tplc="D5E2CB5A">
      <w:start w:val="1"/>
      <w:numFmt w:val="decimal"/>
      <w:lvlText w:val="%7."/>
      <w:lvlJc w:val="left"/>
      <w:pPr>
        <w:ind w:left="5040" w:hanging="360"/>
      </w:pPr>
    </w:lvl>
    <w:lvl w:ilvl="7" w:tplc="CD223188">
      <w:start w:val="1"/>
      <w:numFmt w:val="lowerLetter"/>
      <w:lvlText w:val="%8."/>
      <w:lvlJc w:val="left"/>
      <w:pPr>
        <w:ind w:left="5760" w:hanging="360"/>
      </w:pPr>
    </w:lvl>
    <w:lvl w:ilvl="8" w:tplc="BA108DB6">
      <w:start w:val="1"/>
      <w:numFmt w:val="lowerRoman"/>
      <w:lvlText w:val="%9."/>
      <w:lvlJc w:val="right"/>
      <w:pPr>
        <w:ind w:left="6480" w:hanging="180"/>
      </w:pPr>
    </w:lvl>
  </w:abstractNum>
  <w:abstractNum w:abstractNumId="25" w15:restartNumberingAfterBreak="0">
    <w:nsid w:val="5ED97906"/>
    <w:multiLevelType w:val="hybridMultilevel"/>
    <w:tmpl w:val="6E402D64"/>
    <w:lvl w:ilvl="0" w:tplc="51160E26">
      <w:start w:val="1"/>
      <w:numFmt w:val="bullet"/>
      <w:lvlText w:val=""/>
      <w:lvlJc w:val="left"/>
      <w:pPr>
        <w:ind w:left="720" w:hanging="360"/>
      </w:pPr>
      <w:rPr>
        <w:rFonts w:ascii="Symbol" w:hAnsi="Symbol" w:hint="default"/>
        <w:color w:val="025F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757A8B"/>
    <w:multiLevelType w:val="hybridMultilevel"/>
    <w:tmpl w:val="FFFFFFFF"/>
    <w:lvl w:ilvl="0" w:tplc="FFFFFFFF">
      <w:start w:val="1"/>
      <w:numFmt w:val="decimal"/>
      <w:lvlText w:val="%1."/>
      <w:lvlJc w:val="left"/>
      <w:pPr>
        <w:ind w:left="720" w:hanging="360"/>
      </w:pPr>
    </w:lvl>
    <w:lvl w:ilvl="1" w:tplc="1EB8F084">
      <w:start w:val="1"/>
      <w:numFmt w:val="lowerLetter"/>
      <w:lvlText w:val="%2."/>
      <w:lvlJc w:val="left"/>
      <w:pPr>
        <w:ind w:left="1440" w:hanging="360"/>
      </w:pPr>
    </w:lvl>
    <w:lvl w:ilvl="2" w:tplc="8146C728">
      <w:start w:val="1"/>
      <w:numFmt w:val="lowerRoman"/>
      <w:lvlText w:val="%3."/>
      <w:lvlJc w:val="right"/>
      <w:pPr>
        <w:ind w:left="2160" w:hanging="180"/>
      </w:pPr>
    </w:lvl>
    <w:lvl w:ilvl="3" w:tplc="C90AF846">
      <w:start w:val="1"/>
      <w:numFmt w:val="decimal"/>
      <w:lvlText w:val="%4."/>
      <w:lvlJc w:val="left"/>
      <w:pPr>
        <w:ind w:left="2880" w:hanging="360"/>
      </w:pPr>
    </w:lvl>
    <w:lvl w:ilvl="4" w:tplc="370C12E0">
      <w:start w:val="1"/>
      <w:numFmt w:val="lowerLetter"/>
      <w:lvlText w:val="%5."/>
      <w:lvlJc w:val="left"/>
      <w:pPr>
        <w:ind w:left="3600" w:hanging="360"/>
      </w:pPr>
    </w:lvl>
    <w:lvl w:ilvl="5" w:tplc="6CFC5F24">
      <w:start w:val="1"/>
      <w:numFmt w:val="lowerRoman"/>
      <w:lvlText w:val="%6."/>
      <w:lvlJc w:val="right"/>
      <w:pPr>
        <w:ind w:left="4320" w:hanging="180"/>
      </w:pPr>
    </w:lvl>
    <w:lvl w:ilvl="6" w:tplc="4A483762">
      <w:start w:val="1"/>
      <w:numFmt w:val="decimal"/>
      <w:lvlText w:val="%7."/>
      <w:lvlJc w:val="left"/>
      <w:pPr>
        <w:ind w:left="5040" w:hanging="360"/>
      </w:pPr>
    </w:lvl>
    <w:lvl w:ilvl="7" w:tplc="F9F60330">
      <w:start w:val="1"/>
      <w:numFmt w:val="lowerLetter"/>
      <w:lvlText w:val="%8."/>
      <w:lvlJc w:val="left"/>
      <w:pPr>
        <w:ind w:left="5760" w:hanging="360"/>
      </w:pPr>
    </w:lvl>
    <w:lvl w:ilvl="8" w:tplc="9830E0E0">
      <w:start w:val="1"/>
      <w:numFmt w:val="lowerRoman"/>
      <w:lvlText w:val="%9."/>
      <w:lvlJc w:val="right"/>
      <w:pPr>
        <w:ind w:left="6480" w:hanging="180"/>
      </w:pPr>
    </w:lvl>
  </w:abstractNum>
  <w:abstractNum w:abstractNumId="27" w15:restartNumberingAfterBreak="0">
    <w:nsid w:val="650D7348"/>
    <w:multiLevelType w:val="hybridMultilevel"/>
    <w:tmpl w:val="4EB4B04C"/>
    <w:lvl w:ilvl="0" w:tplc="FC5AA2F4">
      <w:start w:val="1"/>
      <w:numFmt w:val="bullet"/>
      <w:pStyle w:val="Bullets"/>
      <w:lvlText w:val=""/>
      <w:lvlJc w:val="left"/>
      <w:pPr>
        <w:ind w:left="720" w:hanging="360"/>
      </w:pPr>
      <w:rPr>
        <w:rFonts w:ascii="Symbol" w:hAnsi="Symbol" w:hint="default"/>
        <w:color w:val="025F8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7B6869"/>
    <w:multiLevelType w:val="hybridMultilevel"/>
    <w:tmpl w:val="FFFFFFFF"/>
    <w:lvl w:ilvl="0" w:tplc="C7243A70">
      <w:start w:val="1"/>
      <w:numFmt w:val="decimal"/>
      <w:lvlText w:val="%1."/>
      <w:lvlJc w:val="left"/>
      <w:pPr>
        <w:ind w:left="720" w:hanging="360"/>
      </w:pPr>
    </w:lvl>
    <w:lvl w:ilvl="1" w:tplc="424CE18A">
      <w:start w:val="1"/>
      <w:numFmt w:val="lowerLetter"/>
      <w:lvlText w:val="%2."/>
      <w:lvlJc w:val="left"/>
      <w:pPr>
        <w:ind w:left="1440" w:hanging="360"/>
      </w:pPr>
    </w:lvl>
    <w:lvl w:ilvl="2" w:tplc="25EE6F48">
      <w:start w:val="1"/>
      <w:numFmt w:val="lowerRoman"/>
      <w:lvlText w:val="%3."/>
      <w:lvlJc w:val="right"/>
      <w:pPr>
        <w:ind w:left="2160" w:hanging="180"/>
      </w:pPr>
    </w:lvl>
    <w:lvl w:ilvl="3" w:tplc="AC8E79A2">
      <w:start w:val="1"/>
      <w:numFmt w:val="decimal"/>
      <w:lvlText w:val="%4."/>
      <w:lvlJc w:val="left"/>
      <w:pPr>
        <w:ind w:left="2880" w:hanging="360"/>
      </w:pPr>
    </w:lvl>
    <w:lvl w:ilvl="4" w:tplc="BD607EA6">
      <w:start w:val="1"/>
      <w:numFmt w:val="lowerLetter"/>
      <w:lvlText w:val="%5."/>
      <w:lvlJc w:val="left"/>
      <w:pPr>
        <w:ind w:left="3600" w:hanging="360"/>
      </w:pPr>
    </w:lvl>
    <w:lvl w:ilvl="5" w:tplc="0B868144">
      <w:start w:val="1"/>
      <w:numFmt w:val="lowerRoman"/>
      <w:lvlText w:val="%6."/>
      <w:lvlJc w:val="right"/>
      <w:pPr>
        <w:ind w:left="4320" w:hanging="180"/>
      </w:pPr>
    </w:lvl>
    <w:lvl w:ilvl="6" w:tplc="7E40F57C">
      <w:start w:val="1"/>
      <w:numFmt w:val="decimal"/>
      <w:lvlText w:val="%7."/>
      <w:lvlJc w:val="left"/>
      <w:pPr>
        <w:ind w:left="5040" w:hanging="360"/>
      </w:pPr>
    </w:lvl>
    <w:lvl w:ilvl="7" w:tplc="5AC827E0">
      <w:start w:val="1"/>
      <w:numFmt w:val="lowerLetter"/>
      <w:lvlText w:val="%8."/>
      <w:lvlJc w:val="left"/>
      <w:pPr>
        <w:ind w:left="5760" w:hanging="360"/>
      </w:pPr>
    </w:lvl>
    <w:lvl w:ilvl="8" w:tplc="36DE591C">
      <w:start w:val="1"/>
      <w:numFmt w:val="lowerRoman"/>
      <w:lvlText w:val="%9."/>
      <w:lvlJc w:val="right"/>
      <w:pPr>
        <w:ind w:left="6480" w:hanging="180"/>
      </w:pPr>
    </w:lvl>
  </w:abstractNum>
  <w:abstractNum w:abstractNumId="29" w15:restartNumberingAfterBreak="0">
    <w:nsid w:val="657C2049"/>
    <w:multiLevelType w:val="hybridMultilevel"/>
    <w:tmpl w:val="22C4080C"/>
    <w:lvl w:ilvl="0" w:tplc="EF2066EC">
      <w:start w:val="1"/>
      <w:numFmt w:val="bullet"/>
      <w:pStyle w:val="BulletList"/>
      <w:lvlText w:val=""/>
      <w:lvlJc w:val="left"/>
      <w:pPr>
        <w:ind w:left="720" w:hanging="360"/>
      </w:pPr>
      <w:rPr>
        <w:rFonts w:ascii="Symbol" w:hAnsi="Symbol" w:hint="default"/>
        <w:color w:val="025F8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9F1E17"/>
    <w:multiLevelType w:val="multilevel"/>
    <w:tmpl w:val="1E48284E"/>
    <w:lvl w:ilvl="0">
      <w:start w:val="1"/>
      <w:numFmt w:val="decimal"/>
      <w:pStyle w:val="NumberList"/>
      <w:lvlText w:val="%1."/>
      <w:lvlJc w:val="left"/>
      <w:pPr>
        <w:ind w:left="720" w:hanging="360"/>
      </w:pPr>
      <w:rPr>
        <w:color w:val="025F8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8F01E71"/>
    <w:multiLevelType w:val="hybridMultilevel"/>
    <w:tmpl w:val="FFFFFFFF"/>
    <w:lvl w:ilvl="0" w:tplc="256C1D7C">
      <w:start w:val="1"/>
      <w:numFmt w:val="decimal"/>
      <w:lvlText w:val="%1."/>
      <w:lvlJc w:val="left"/>
      <w:pPr>
        <w:ind w:left="720" w:hanging="360"/>
      </w:pPr>
    </w:lvl>
    <w:lvl w:ilvl="1" w:tplc="A6221970">
      <w:start w:val="1"/>
      <w:numFmt w:val="lowerLetter"/>
      <w:lvlText w:val="%2."/>
      <w:lvlJc w:val="left"/>
      <w:pPr>
        <w:ind w:left="1440" w:hanging="360"/>
      </w:pPr>
    </w:lvl>
    <w:lvl w:ilvl="2" w:tplc="2D36E574">
      <w:start w:val="1"/>
      <w:numFmt w:val="lowerRoman"/>
      <w:lvlText w:val="%3."/>
      <w:lvlJc w:val="right"/>
      <w:pPr>
        <w:ind w:left="2160" w:hanging="180"/>
      </w:pPr>
    </w:lvl>
    <w:lvl w:ilvl="3" w:tplc="4AB8F46A">
      <w:start w:val="1"/>
      <w:numFmt w:val="decimal"/>
      <w:lvlText w:val="%4."/>
      <w:lvlJc w:val="left"/>
      <w:pPr>
        <w:ind w:left="2880" w:hanging="360"/>
      </w:pPr>
    </w:lvl>
    <w:lvl w:ilvl="4" w:tplc="3C5C16A2">
      <w:start w:val="1"/>
      <w:numFmt w:val="lowerLetter"/>
      <w:lvlText w:val="%5."/>
      <w:lvlJc w:val="left"/>
      <w:pPr>
        <w:ind w:left="3600" w:hanging="360"/>
      </w:pPr>
    </w:lvl>
    <w:lvl w:ilvl="5" w:tplc="A6F0C0AA">
      <w:start w:val="1"/>
      <w:numFmt w:val="lowerRoman"/>
      <w:lvlText w:val="%6."/>
      <w:lvlJc w:val="right"/>
      <w:pPr>
        <w:ind w:left="4320" w:hanging="180"/>
      </w:pPr>
    </w:lvl>
    <w:lvl w:ilvl="6" w:tplc="D564F294">
      <w:start w:val="1"/>
      <w:numFmt w:val="decimal"/>
      <w:lvlText w:val="%7."/>
      <w:lvlJc w:val="left"/>
      <w:pPr>
        <w:ind w:left="5040" w:hanging="360"/>
      </w:pPr>
    </w:lvl>
    <w:lvl w:ilvl="7" w:tplc="D8E42C6E">
      <w:start w:val="1"/>
      <w:numFmt w:val="lowerLetter"/>
      <w:lvlText w:val="%8."/>
      <w:lvlJc w:val="left"/>
      <w:pPr>
        <w:ind w:left="5760" w:hanging="360"/>
      </w:pPr>
    </w:lvl>
    <w:lvl w:ilvl="8" w:tplc="E96217EA">
      <w:start w:val="1"/>
      <w:numFmt w:val="lowerRoman"/>
      <w:lvlText w:val="%9."/>
      <w:lvlJc w:val="right"/>
      <w:pPr>
        <w:ind w:left="6480" w:hanging="180"/>
      </w:pPr>
    </w:lvl>
  </w:abstractNum>
  <w:abstractNum w:abstractNumId="32" w15:restartNumberingAfterBreak="0">
    <w:nsid w:val="748D12FE"/>
    <w:multiLevelType w:val="multilevel"/>
    <w:tmpl w:val="AC2A4F26"/>
    <w:lvl w:ilvl="0">
      <w:start w:val="1"/>
      <w:numFmt w:val="bullet"/>
      <w:lvlText w:val="●"/>
      <w:lvlJc w:val="left"/>
      <w:pPr>
        <w:ind w:left="720" w:hanging="360"/>
      </w:pPr>
      <w:rPr>
        <w:rFonts w:ascii="Noto Sans Symbols" w:eastAsia="Noto Sans Symbols" w:hAnsi="Noto Sans Symbols" w:cs="Noto Sans Symbols"/>
        <w:color w:val="025F8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5017AD4"/>
    <w:multiLevelType w:val="multilevel"/>
    <w:tmpl w:val="F87666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color w:val="215F80"/>
      </w:rPr>
    </w:lvl>
    <w:lvl w:ilvl="3">
      <w:start w:val="1"/>
      <w:numFmt w:val="decimal"/>
      <w:pStyle w:val="Heading4"/>
      <w:lvlText w:val="%1.%2.%3.%4"/>
      <w:lvlJc w:val="left"/>
      <w:pPr>
        <w:ind w:left="864" w:hanging="864"/>
      </w:pPr>
      <w:rPr>
        <w:b/>
        <w:bCs/>
        <w:i w:val="0"/>
        <w:iCs/>
        <w:caps w:val="0"/>
        <w:smallCaps w:val="0"/>
        <w:strike w:val="0"/>
        <w:dstrike w:val="0"/>
        <w:outline w:val="0"/>
        <w:shadow w:val="0"/>
        <w:emboss w:val="0"/>
        <w:imprint w:val="0"/>
        <w:noProof w:val="0"/>
        <w:vanish w:val="0"/>
        <w:color w:val="67A2B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7D6F5DEC"/>
    <w:multiLevelType w:val="multilevel"/>
    <w:tmpl w:val="F620F522"/>
    <w:lvl w:ilvl="0">
      <w:start w:val="1"/>
      <w:numFmt w:val="decimal"/>
      <w:lvlText w:val="%1."/>
      <w:lvlJc w:val="left"/>
      <w:pPr>
        <w:ind w:left="720" w:hanging="360"/>
      </w:pPr>
      <w:rPr>
        <w:color w:val="025F8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65383199">
    <w:abstractNumId w:val="6"/>
  </w:num>
  <w:num w:numId="2" w16cid:durableId="1501846506">
    <w:abstractNumId w:val="33"/>
  </w:num>
  <w:num w:numId="3" w16cid:durableId="695236500">
    <w:abstractNumId w:val="27"/>
  </w:num>
  <w:num w:numId="4" w16cid:durableId="748696728">
    <w:abstractNumId w:val="29"/>
  </w:num>
  <w:num w:numId="5" w16cid:durableId="1700815654">
    <w:abstractNumId w:val="11"/>
  </w:num>
  <w:num w:numId="6" w16cid:durableId="231619938">
    <w:abstractNumId w:val="24"/>
  </w:num>
  <w:num w:numId="7" w16cid:durableId="641546111">
    <w:abstractNumId w:val="2"/>
  </w:num>
  <w:num w:numId="8" w16cid:durableId="480997553">
    <w:abstractNumId w:val="13"/>
  </w:num>
  <w:num w:numId="9" w16cid:durableId="1655983256">
    <w:abstractNumId w:val="30"/>
  </w:num>
  <w:num w:numId="10" w16cid:durableId="1504203409">
    <w:abstractNumId w:val="0"/>
  </w:num>
  <w:num w:numId="11" w16cid:durableId="654265242">
    <w:abstractNumId w:val="32"/>
  </w:num>
  <w:num w:numId="12" w16cid:durableId="149297462">
    <w:abstractNumId w:val="23"/>
  </w:num>
  <w:num w:numId="13" w16cid:durableId="2000762848">
    <w:abstractNumId w:val="7"/>
    <w:lvlOverride w:ilvl="0">
      <w:startOverride w:val="1"/>
    </w:lvlOverride>
  </w:num>
  <w:num w:numId="14" w16cid:durableId="1779138185">
    <w:abstractNumId w:val="34"/>
  </w:num>
  <w:num w:numId="15" w16cid:durableId="1983997870">
    <w:abstractNumId w:val="18"/>
  </w:num>
  <w:num w:numId="16" w16cid:durableId="25646418">
    <w:abstractNumId w:val="1"/>
  </w:num>
  <w:num w:numId="17" w16cid:durableId="82725929">
    <w:abstractNumId w:val="7"/>
    <w:lvlOverride w:ilvl="0">
      <w:startOverride w:val="1"/>
    </w:lvlOverride>
  </w:num>
  <w:num w:numId="18" w16cid:durableId="863830019">
    <w:abstractNumId w:val="17"/>
  </w:num>
  <w:num w:numId="19" w16cid:durableId="1542865304">
    <w:abstractNumId w:val="20"/>
  </w:num>
  <w:num w:numId="20" w16cid:durableId="563490768">
    <w:abstractNumId w:val="15"/>
  </w:num>
  <w:num w:numId="21" w16cid:durableId="668755277">
    <w:abstractNumId w:val="9"/>
  </w:num>
  <w:num w:numId="22" w16cid:durableId="962660603">
    <w:abstractNumId w:val="14"/>
  </w:num>
  <w:num w:numId="23" w16cid:durableId="1839690948">
    <w:abstractNumId w:val="19"/>
  </w:num>
  <w:num w:numId="24" w16cid:durableId="11780401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71221811">
    <w:abstractNumId w:val="8"/>
  </w:num>
  <w:num w:numId="26" w16cid:durableId="1855607641">
    <w:abstractNumId w:val="5"/>
  </w:num>
  <w:num w:numId="27" w16cid:durableId="1439065990">
    <w:abstractNumId w:val="28"/>
  </w:num>
  <w:num w:numId="28" w16cid:durableId="853224603">
    <w:abstractNumId w:val="31"/>
  </w:num>
  <w:num w:numId="29" w16cid:durableId="995303488">
    <w:abstractNumId w:val="26"/>
  </w:num>
  <w:num w:numId="30" w16cid:durableId="1761483072">
    <w:abstractNumId w:val="16"/>
  </w:num>
  <w:num w:numId="31" w16cid:durableId="417599390">
    <w:abstractNumId w:val="21"/>
  </w:num>
  <w:num w:numId="32" w16cid:durableId="103424026">
    <w:abstractNumId w:val="7"/>
  </w:num>
  <w:num w:numId="33" w16cid:durableId="18706277">
    <w:abstractNumId w:val="4"/>
  </w:num>
  <w:num w:numId="34" w16cid:durableId="496771892">
    <w:abstractNumId w:val="10"/>
  </w:num>
  <w:num w:numId="35" w16cid:durableId="683285998">
    <w:abstractNumId w:val="3"/>
  </w:num>
  <w:num w:numId="36" w16cid:durableId="414666860">
    <w:abstractNumId w:val="22"/>
  </w:num>
  <w:num w:numId="37" w16cid:durableId="124663829">
    <w:abstractNumId w:val="12"/>
  </w:num>
  <w:num w:numId="38" w16cid:durableId="62354099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DSwNDa3MDE3MzUxMDRT0lEKTi0uzszPAykwrAUAvGPKFSwAAAA="/>
  </w:docVars>
  <w:rsids>
    <w:rsidRoot w:val="001232A0"/>
    <w:rsid w:val="00023975"/>
    <w:rsid w:val="00051CB2"/>
    <w:rsid w:val="00081F29"/>
    <w:rsid w:val="0008278E"/>
    <w:rsid w:val="00086EBA"/>
    <w:rsid w:val="000A23B5"/>
    <w:rsid w:val="000C1E5E"/>
    <w:rsid w:val="000C3EA0"/>
    <w:rsid w:val="000D17B7"/>
    <w:rsid w:val="000D769E"/>
    <w:rsid w:val="000E010F"/>
    <w:rsid w:val="000F0899"/>
    <w:rsid w:val="000F7628"/>
    <w:rsid w:val="0011584C"/>
    <w:rsid w:val="001232A0"/>
    <w:rsid w:val="001272F7"/>
    <w:rsid w:val="00145427"/>
    <w:rsid w:val="00177895"/>
    <w:rsid w:val="00186A88"/>
    <w:rsid w:val="001F5C31"/>
    <w:rsid w:val="002162D1"/>
    <w:rsid w:val="002321AB"/>
    <w:rsid w:val="00236986"/>
    <w:rsid w:val="002528E2"/>
    <w:rsid w:val="002934BD"/>
    <w:rsid w:val="002B12B1"/>
    <w:rsid w:val="002B5A17"/>
    <w:rsid w:val="002D676A"/>
    <w:rsid w:val="002F1A78"/>
    <w:rsid w:val="00302AE1"/>
    <w:rsid w:val="0030584C"/>
    <w:rsid w:val="003260D1"/>
    <w:rsid w:val="0033114E"/>
    <w:rsid w:val="00334602"/>
    <w:rsid w:val="003545F2"/>
    <w:rsid w:val="003621CA"/>
    <w:rsid w:val="003772DC"/>
    <w:rsid w:val="00396C34"/>
    <w:rsid w:val="003A2E93"/>
    <w:rsid w:val="003A5764"/>
    <w:rsid w:val="003B0C0E"/>
    <w:rsid w:val="003B4CF0"/>
    <w:rsid w:val="003B78A3"/>
    <w:rsid w:val="003D0DA1"/>
    <w:rsid w:val="003D79E2"/>
    <w:rsid w:val="003E0A37"/>
    <w:rsid w:val="003E6BD4"/>
    <w:rsid w:val="004138C9"/>
    <w:rsid w:val="00424F80"/>
    <w:rsid w:val="00430C1E"/>
    <w:rsid w:val="00435D53"/>
    <w:rsid w:val="004365D0"/>
    <w:rsid w:val="00450C34"/>
    <w:rsid w:val="004822F0"/>
    <w:rsid w:val="004A37F7"/>
    <w:rsid w:val="004A453A"/>
    <w:rsid w:val="004A4C8E"/>
    <w:rsid w:val="004C22AE"/>
    <w:rsid w:val="004C2C6C"/>
    <w:rsid w:val="004D208D"/>
    <w:rsid w:val="00533AAD"/>
    <w:rsid w:val="005467A3"/>
    <w:rsid w:val="0057653A"/>
    <w:rsid w:val="005954BF"/>
    <w:rsid w:val="005E01C6"/>
    <w:rsid w:val="005E6B02"/>
    <w:rsid w:val="00604A39"/>
    <w:rsid w:val="00624D85"/>
    <w:rsid w:val="00636013"/>
    <w:rsid w:val="006C0E45"/>
    <w:rsid w:val="006C5940"/>
    <w:rsid w:val="006E1B6B"/>
    <w:rsid w:val="006E22AE"/>
    <w:rsid w:val="00744C71"/>
    <w:rsid w:val="007536FF"/>
    <w:rsid w:val="007C3E1E"/>
    <w:rsid w:val="007C60EF"/>
    <w:rsid w:val="007C624C"/>
    <w:rsid w:val="007D4762"/>
    <w:rsid w:val="007D7605"/>
    <w:rsid w:val="0080755B"/>
    <w:rsid w:val="008113E3"/>
    <w:rsid w:val="00863868"/>
    <w:rsid w:val="008A0C48"/>
    <w:rsid w:val="008A4B40"/>
    <w:rsid w:val="008B16EC"/>
    <w:rsid w:val="008B6BD3"/>
    <w:rsid w:val="008C3E93"/>
    <w:rsid w:val="008C6C2C"/>
    <w:rsid w:val="008C77F6"/>
    <w:rsid w:val="008D09A1"/>
    <w:rsid w:val="009237B4"/>
    <w:rsid w:val="00943473"/>
    <w:rsid w:val="00944441"/>
    <w:rsid w:val="00970B31"/>
    <w:rsid w:val="0099442A"/>
    <w:rsid w:val="009A5559"/>
    <w:rsid w:val="009C5FB3"/>
    <w:rsid w:val="009C6ECB"/>
    <w:rsid w:val="00A1127E"/>
    <w:rsid w:val="00A12743"/>
    <w:rsid w:val="00A41B94"/>
    <w:rsid w:val="00A60CC5"/>
    <w:rsid w:val="00A6392A"/>
    <w:rsid w:val="00A7283A"/>
    <w:rsid w:val="00AB0564"/>
    <w:rsid w:val="00AB2360"/>
    <w:rsid w:val="00AE72AA"/>
    <w:rsid w:val="00AF7DC9"/>
    <w:rsid w:val="00B214D8"/>
    <w:rsid w:val="00B263E1"/>
    <w:rsid w:val="00B35EF3"/>
    <w:rsid w:val="00B432AB"/>
    <w:rsid w:val="00B474F1"/>
    <w:rsid w:val="00B645B1"/>
    <w:rsid w:val="00C00FF0"/>
    <w:rsid w:val="00C02067"/>
    <w:rsid w:val="00C13DE9"/>
    <w:rsid w:val="00C2428C"/>
    <w:rsid w:val="00C3471C"/>
    <w:rsid w:val="00C35630"/>
    <w:rsid w:val="00C45BA9"/>
    <w:rsid w:val="00CD4287"/>
    <w:rsid w:val="00D168FD"/>
    <w:rsid w:val="00D573B2"/>
    <w:rsid w:val="00D94FEB"/>
    <w:rsid w:val="00DB336C"/>
    <w:rsid w:val="00DB7B9F"/>
    <w:rsid w:val="00DC34DD"/>
    <w:rsid w:val="00DD1442"/>
    <w:rsid w:val="00DD2A64"/>
    <w:rsid w:val="00DE446C"/>
    <w:rsid w:val="00E1301F"/>
    <w:rsid w:val="00E64946"/>
    <w:rsid w:val="00E938F0"/>
    <w:rsid w:val="00EA7762"/>
    <w:rsid w:val="00EB5B35"/>
    <w:rsid w:val="00EC67AF"/>
    <w:rsid w:val="00F16201"/>
    <w:rsid w:val="00F23BEE"/>
    <w:rsid w:val="00F608AA"/>
    <w:rsid w:val="00F64516"/>
    <w:rsid w:val="00F81D7A"/>
    <w:rsid w:val="00F85CA1"/>
    <w:rsid w:val="00F96712"/>
    <w:rsid w:val="00FA3110"/>
    <w:rsid w:val="00FB5520"/>
    <w:rsid w:val="00FC0A82"/>
    <w:rsid w:val="00FF54F9"/>
    <w:rsid w:val="0B3C7C4F"/>
    <w:rsid w:val="0FD88513"/>
    <w:rsid w:val="11172E0F"/>
    <w:rsid w:val="11B81D73"/>
    <w:rsid w:val="1353EDD4"/>
    <w:rsid w:val="1AD4B704"/>
    <w:rsid w:val="213FC0D3"/>
    <w:rsid w:val="220595FA"/>
    <w:rsid w:val="22745EA4"/>
    <w:rsid w:val="24B3A1B0"/>
    <w:rsid w:val="2B5E2512"/>
    <w:rsid w:val="3EB194D9"/>
    <w:rsid w:val="45A15B7D"/>
    <w:rsid w:val="4614B1AF"/>
    <w:rsid w:val="494C5271"/>
    <w:rsid w:val="51CE5BC6"/>
    <w:rsid w:val="598D15DD"/>
    <w:rsid w:val="5BF26E36"/>
    <w:rsid w:val="70570D73"/>
    <w:rsid w:val="71B69DB9"/>
    <w:rsid w:val="71F2DDD4"/>
    <w:rsid w:val="72FD9287"/>
    <w:rsid w:val="752A7E96"/>
    <w:rsid w:val="77CD8EA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6DDD7"/>
  <w15:chartTrackingRefBased/>
  <w15:docId w15:val="{D20F7C19-3712-4018-AA8A-D5E41E7CF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65D0"/>
    <w:pPr>
      <w:spacing w:before="240" w:after="240" w:line="264" w:lineRule="auto"/>
      <w:jc w:val="both"/>
    </w:pPr>
    <w:rPr>
      <w:rFonts w:ascii="Arial" w:hAnsi="Arial"/>
      <w:color w:val="000000" w:themeColor="text1"/>
      <w:szCs w:val="24"/>
    </w:rPr>
  </w:style>
  <w:style w:type="paragraph" w:styleId="Heading1">
    <w:name w:val="heading 1"/>
    <w:basedOn w:val="Normal"/>
    <w:next w:val="Normal"/>
    <w:link w:val="Heading1Char"/>
    <w:uiPriority w:val="9"/>
    <w:qFormat/>
    <w:rsid w:val="004365D0"/>
    <w:pPr>
      <w:keepNext/>
      <w:keepLines/>
      <w:numPr>
        <w:numId w:val="1"/>
      </w:numPr>
      <w:pBdr>
        <w:bottom w:val="single" w:sz="4" w:space="1" w:color="405C69"/>
      </w:pBdr>
      <w:spacing w:before="120" w:after="120"/>
      <w:outlineLvl w:val="0"/>
    </w:pPr>
    <w:rPr>
      <w:rFonts w:eastAsiaTheme="majorEastAsia" w:cs="Times New Roman (Headings CS)"/>
      <w:b/>
      <w:bCs/>
      <w:caps/>
      <w:color w:val="025F80"/>
      <w:sz w:val="42"/>
      <w:szCs w:val="42"/>
    </w:rPr>
  </w:style>
  <w:style w:type="paragraph" w:styleId="Heading2">
    <w:name w:val="heading 2"/>
    <w:basedOn w:val="Normal"/>
    <w:next w:val="Normal"/>
    <w:link w:val="Heading2Char"/>
    <w:uiPriority w:val="9"/>
    <w:unhideWhenUsed/>
    <w:qFormat/>
    <w:rsid w:val="004365D0"/>
    <w:pPr>
      <w:numPr>
        <w:ilvl w:val="1"/>
        <w:numId w:val="1"/>
      </w:numPr>
      <w:spacing w:before="0"/>
      <w:outlineLvl w:val="1"/>
    </w:pPr>
    <w:rPr>
      <w:rFonts w:cs="Times New Roman (Body CS)"/>
      <w:b/>
      <w:bCs/>
      <w:caps/>
      <w:color w:val="67A2B7"/>
      <w:sz w:val="36"/>
      <w:szCs w:val="40"/>
    </w:rPr>
  </w:style>
  <w:style w:type="paragraph" w:styleId="Heading3">
    <w:name w:val="heading 3"/>
    <w:basedOn w:val="Normal"/>
    <w:next w:val="Normal"/>
    <w:link w:val="Heading3Char"/>
    <w:uiPriority w:val="9"/>
    <w:unhideWhenUsed/>
    <w:qFormat/>
    <w:rsid w:val="004365D0"/>
    <w:pPr>
      <w:numPr>
        <w:ilvl w:val="2"/>
        <w:numId w:val="1"/>
      </w:numPr>
      <w:spacing w:before="120" w:after="120"/>
      <w:outlineLvl w:val="2"/>
    </w:pPr>
    <w:rPr>
      <w:rFonts w:cs="Times New Roman (Body CS)"/>
      <w:b/>
      <w:bCs/>
      <w:caps/>
      <w:color w:val="025F80"/>
      <w:sz w:val="32"/>
      <w:szCs w:val="36"/>
    </w:rPr>
  </w:style>
  <w:style w:type="paragraph" w:styleId="Heading4">
    <w:name w:val="heading 4"/>
    <w:basedOn w:val="Normal"/>
    <w:next w:val="Normal"/>
    <w:link w:val="Heading4Char"/>
    <w:uiPriority w:val="9"/>
    <w:unhideWhenUsed/>
    <w:qFormat/>
    <w:rsid w:val="004365D0"/>
    <w:pPr>
      <w:keepNext/>
      <w:numPr>
        <w:ilvl w:val="3"/>
        <w:numId w:val="2"/>
      </w:numPr>
      <w:spacing w:after="120" w:line="240" w:lineRule="auto"/>
      <w:outlineLvl w:val="3"/>
    </w:pPr>
    <w:rPr>
      <w:b/>
      <w:bCs/>
      <w:color w:val="67A2B7"/>
      <w:sz w:val="28"/>
      <w:szCs w:val="32"/>
    </w:rPr>
  </w:style>
  <w:style w:type="paragraph" w:styleId="Heading5">
    <w:name w:val="heading 5"/>
    <w:basedOn w:val="Normal"/>
    <w:next w:val="Normal"/>
    <w:link w:val="Heading5Char"/>
    <w:uiPriority w:val="9"/>
    <w:unhideWhenUsed/>
    <w:qFormat/>
    <w:rsid w:val="004365D0"/>
    <w:pPr>
      <w:keepNext/>
      <w:keepLines/>
      <w:numPr>
        <w:ilvl w:val="4"/>
        <w:numId w:val="2"/>
      </w:numPr>
      <w:spacing w:before="120" w:after="120"/>
      <w:outlineLvl w:val="4"/>
    </w:pPr>
    <w:rPr>
      <w:rFonts w:eastAsiaTheme="majorEastAsia" w:cs="Arial"/>
      <w:b/>
      <w:bCs/>
      <w:color w:val="215F80"/>
    </w:rPr>
  </w:style>
  <w:style w:type="paragraph" w:styleId="Heading6">
    <w:name w:val="heading 6"/>
    <w:basedOn w:val="Normal"/>
    <w:next w:val="Normal"/>
    <w:link w:val="Heading6Char"/>
    <w:uiPriority w:val="9"/>
    <w:unhideWhenUsed/>
    <w:qFormat/>
    <w:rsid w:val="004365D0"/>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4365D0"/>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4365D0"/>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4365D0"/>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32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32A0"/>
  </w:style>
  <w:style w:type="paragraph" w:styleId="Footer">
    <w:name w:val="footer"/>
    <w:basedOn w:val="Normal"/>
    <w:link w:val="FooterChar"/>
    <w:uiPriority w:val="99"/>
    <w:unhideWhenUsed/>
    <w:rsid w:val="001232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32A0"/>
  </w:style>
  <w:style w:type="character" w:customStyle="1" w:styleId="Heading1Char">
    <w:name w:val="Heading 1 Char"/>
    <w:basedOn w:val="DefaultParagraphFont"/>
    <w:link w:val="Heading1"/>
    <w:uiPriority w:val="9"/>
    <w:rsid w:val="004365D0"/>
    <w:rPr>
      <w:rFonts w:ascii="Arial" w:eastAsiaTheme="majorEastAsia" w:hAnsi="Arial" w:cs="Times New Roman (Headings CS)"/>
      <w:b/>
      <w:bCs/>
      <w:caps/>
      <w:color w:val="025F80"/>
      <w:sz w:val="42"/>
      <w:szCs w:val="42"/>
    </w:rPr>
  </w:style>
  <w:style w:type="character" w:customStyle="1" w:styleId="Heading2Char">
    <w:name w:val="Heading 2 Char"/>
    <w:basedOn w:val="DefaultParagraphFont"/>
    <w:link w:val="Heading2"/>
    <w:uiPriority w:val="9"/>
    <w:rsid w:val="004365D0"/>
    <w:rPr>
      <w:rFonts w:ascii="Arial" w:hAnsi="Arial" w:cs="Times New Roman (Body CS)"/>
      <w:b/>
      <w:bCs/>
      <w:caps/>
      <w:color w:val="67A2B7"/>
      <w:sz w:val="36"/>
      <w:szCs w:val="40"/>
    </w:rPr>
  </w:style>
  <w:style w:type="character" w:customStyle="1" w:styleId="Heading3Char">
    <w:name w:val="Heading 3 Char"/>
    <w:basedOn w:val="DefaultParagraphFont"/>
    <w:link w:val="Heading3"/>
    <w:uiPriority w:val="9"/>
    <w:rsid w:val="004365D0"/>
    <w:rPr>
      <w:rFonts w:ascii="Arial" w:hAnsi="Arial" w:cs="Times New Roman (Body CS)"/>
      <w:b/>
      <w:bCs/>
      <w:caps/>
      <w:color w:val="025F80"/>
      <w:sz w:val="32"/>
      <w:szCs w:val="36"/>
    </w:rPr>
  </w:style>
  <w:style w:type="character" w:customStyle="1" w:styleId="Heading4Char">
    <w:name w:val="Heading 4 Char"/>
    <w:basedOn w:val="DefaultParagraphFont"/>
    <w:link w:val="Heading4"/>
    <w:uiPriority w:val="9"/>
    <w:rsid w:val="004365D0"/>
    <w:rPr>
      <w:rFonts w:ascii="Arial" w:hAnsi="Arial"/>
      <w:b/>
      <w:bCs/>
      <w:color w:val="67A2B7"/>
      <w:sz w:val="28"/>
      <w:szCs w:val="32"/>
    </w:rPr>
  </w:style>
  <w:style w:type="character" w:customStyle="1" w:styleId="Heading5Char">
    <w:name w:val="Heading 5 Char"/>
    <w:basedOn w:val="DefaultParagraphFont"/>
    <w:link w:val="Heading5"/>
    <w:uiPriority w:val="9"/>
    <w:rsid w:val="004365D0"/>
    <w:rPr>
      <w:rFonts w:ascii="Arial" w:eastAsiaTheme="majorEastAsia" w:hAnsi="Arial" w:cs="Arial"/>
      <w:b/>
      <w:bCs/>
      <w:color w:val="215F80"/>
      <w:szCs w:val="24"/>
    </w:rPr>
  </w:style>
  <w:style w:type="character" w:customStyle="1" w:styleId="Heading6Char">
    <w:name w:val="Heading 6 Char"/>
    <w:basedOn w:val="DefaultParagraphFont"/>
    <w:link w:val="Heading6"/>
    <w:uiPriority w:val="9"/>
    <w:rsid w:val="004365D0"/>
    <w:rPr>
      <w:rFonts w:asciiTheme="majorHAnsi" w:eastAsiaTheme="majorEastAsia" w:hAnsiTheme="majorHAnsi" w:cstheme="majorBidi"/>
      <w:color w:val="1F3763" w:themeColor="accent1" w:themeShade="7F"/>
      <w:szCs w:val="24"/>
    </w:rPr>
  </w:style>
  <w:style w:type="character" w:customStyle="1" w:styleId="Heading7Char">
    <w:name w:val="Heading 7 Char"/>
    <w:basedOn w:val="DefaultParagraphFont"/>
    <w:link w:val="Heading7"/>
    <w:uiPriority w:val="9"/>
    <w:rsid w:val="004365D0"/>
    <w:rPr>
      <w:rFonts w:asciiTheme="majorHAnsi" w:eastAsiaTheme="majorEastAsia" w:hAnsiTheme="majorHAnsi" w:cstheme="majorBidi"/>
      <w:i/>
      <w:iCs/>
      <w:color w:val="1F3763" w:themeColor="accent1" w:themeShade="7F"/>
      <w:szCs w:val="24"/>
    </w:rPr>
  </w:style>
  <w:style w:type="character" w:customStyle="1" w:styleId="Heading8Char">
    <w:name w:val="Heading 8 Char"/>
    <w:basedOn w:val="DefaultParagraphFont"/>
    <w:link w:val="Heading8"/>
    <w:uiPriority w:val="9"/>
    <w:rsid w:val="004365D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4365D0"/>
    <w:rPr>
      <w:rFonts w:asciiTheme="majorHAnsi" w:eastAsiaTheme="majorEastAsia" w:hAnsiTheme="majorHAnsi" w:cstheme="majorBidi"/>
      <w:i/>
      <w:iCs/>
      <w:color w:val="272727" w:themeColor="text1" w:themeTint="D8"/>
      <w:sz w:val="21"/>
      <w:szCs w:val="21"/>
    </w:rPr>
  </w:style>
  <w:style w:type="paragraph" w:customStyle="1" w:styleId="TableHeadings">
    <w:name w:val="Table Headings"/>
    <w:basedOn w:val="Normal"/>
    <w:qFormat/>
    <w:rsid w:val="004365D0"/>
    <w:pPr>
      <w:tabs>
        <w:tab w:val="left" w:pos="2370"/>
        <w:tab w:val="center" w:pos="3894"/>
      </w:tabs>
      <w:jc w:val="center"/>
    </w:pPr>
    <w:rPr>
      <w:rFonts w:cstheme="minorHAnsi"/>
      <w:b/>
      <w:bCs/>
      <w:color w:val="FFFFFF" w:themeColor="background1"/>
      <w:sz w:val="24"/>
    </w:rPr>
  </w:style>
  <w:style w:type="paragraph" w:customStyle="1" w:styleId="BulletList">
    <w:name w:val="Bullet List"/>
    <w:basedOn w:val="ListParagraph"/>
    <w:link w:val="BulletListChar"/>
    <w:qFormat/>
    <w:rsid w:val="004365D0"/>
    <w:pPr>
      <w:numPr>
        <w:numId w:val="4"/>
      </w:numPr>
      <w:contextualSpacing w:val="0"/>
    </w:pPr>
    <w:rPr>
      <w:rFonts w:eastAsia="Times New Roman" w:cs="Times New Roman"/>
      <w:szCs w:val="22"/>
      <w:lang w:eastAsia="ja-JP"/>
    </w:rPr>
  </w:style>
  <w:style w:type="table" w:styleId="TableGrid">
    <w:name w:val="Table Grid"/>
    <w:basedOn w:val="TableNormal"/>
    <w:uiPriority w:val="39"/>
    <w:rsid w:val="004365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Table Body Text"/>
    <w:basedOn w:val="Normal"/>
    <w:link w:val="BodyTextChar"/>
    <w:uiPriority w:val="1"/>
    <w:qFormat/>
    <w:rsid w:val="004365D0"/>
    <w:pPr>
      <w:widowControl w:val="0"/>
      <w:autoSpaceDE w:val="0"/>
      <w:autoSpaceDN w:val="0"/>
      <w:spacing w:before="60" w:after="60" w:line="240" w:lineRule="auto"/>
      <w:jc w:val="left"/>
    </w:pPr>
    <w:rPr>
      <w:rFonts w:eastAsia="Century Gothic" w:cs="Arial"/>
      <w:color w:val="auto"/>
      <w:szCs w:val="20"/>
      <w:lang w:bidi="en-US"/>
    </w:rPr>
  </w:style>
  <w:style w:type="character" w:customStyle="1" w:styleId="BodyTextChar">
    <w:name w:val="Body Text Char"/>
    <w:aliases w:val="Table Body Text Char"/>
    <w:basedOn w:val="DefaultParagraphFont"/>
    <w:link w:val="BodyText"/>
    <w:uiPriority w:val="1"/>
    <w:rsid w:val="004365D0"/>
    <w:rPr>
      <w:rFonts w:ascii="Arial" w:eastAsia="Century Gothic" w:hAnsi="Arial" w:cs="Arial"/>
      <w:szCs w:val="20"/>
      <w:lang w:bidi="en-US"/>
    </w:rPr>
  </w:style>
  <w:style w:type="paragraph" w:customStyle="1" w:styleId="Bullets">
    <w:name w:val="Bullets"/>
    <w:basedOn w:val="ListParagraph"/>
    <w:rsid w:val="004365D0"/>
    <w:pPr>
      <w:numPr>
        <w:numId w:val="3"/>
      </w:numPr>
      <w:tabs>
        <w:tab w:val="num" w:pos="360"/>
      </w:tabs>
      <w:spacing w:line="240" w:lineRule="auto"/>
      <w:contextualSpacing w:val="0"/>
      <w:jc w:val="left"/>
    </w:pPr>
    <w:rPr>
      <w:rFonts w:cstheme="minorHAnsi"/>
      <w:szCs w:val="22"/>
    </w:rPr>
  </w:style>
  <w:style w:type="paragraph" w:customStyle="1" w:styleId="Tableleft-sideheading">
    <w:name w:val="Table left-side heading"/>
    <w:basedOn w:val="BodyText"/>
    <w:link w:val="Tableleft-sideheadingChar"/>
    <w:qFormat/>
    <w:rsid w:val="004365D0"/>
    <w:rPr>
      <w:b/>
      <w:bCs/>
      <w:color w:val="FFFFFF" w:themeColor="background1"/>
    </w:rPr>
  </w:style>
  <w:style w:type="character" w:customStyle="1" w:styleId="BulletListChar">
    <w:name w:val="Bullet List Char"/>
    <w:basedOn w:val="DefaultParagraphFont"/>
    <w:link w:val="BulletList"/>
    <w:rsid w:val="004365D0"/>
    <w:rPr>
      <w:rFonts w:ascii="Arial" w:eastAsia="Times New Roman" w:hAnsi="Arial" w:cs="Times New Roman"/>
      <w:color w:val="000000" w:themeColor="text1"/>
      <w:lang w:eastAsia="ja-JP"/>
    </w:rPr>
  </w:style>
  <w:style w:type="character" w:customStyle="1" w:styleId="Tableleft-sideheadingChar">
    <w:name w:val="Table left-side heading Char"/>
    <w:basedOn w:val="BodyTextChar"/>
    <w:link w:val="Tableleft-sideheading"/>
    <w:rsid w:val="004365D0"/>
    <w:rPr>
      <w:rFonts w:ascii="Arial" w:eastAsia="Century Gothic" w:hAnsi="Arial" w:cs="Arial"/>
      <w:b/>
      <w:bCs/>
      <w:color w:val="FFFFFF" w:themeColor="background1"/>
      <w:szCs w:val="20"/>
      <w:lang w:bidi="en-US"/>
    </w:rPr>
  </w:style>
  <w:style w:type="paragraph" w:styleId="ListParagraph">
    <w:name w:val="List Paragraph"/>
    <w:aliases w:val="Numbered List,Bulleted List"/>
    <w:basedOn w:val="Normal"/>
    <w:link w:val="ListParagraphChar"/>
    <w:uiPriority w:val="34"/>
    <w:qFormat/>
    <w:rsid w:val="004365D0"/>
    <w:pPr>
      <w:ind w:left="720"/>
      <w:contextualSpacing/>
    </w:pPr>
  </w:style>
  <w:style w:type="character" w:styleId="CommentReference">
    <w:name w:val="annotation reference"/>
    <w:basedOn w:val="DefaultParagraphFont"/>
    <w:uiPriority w:val="99"/>
    <w:unhideWhenUsed/>
    <w:rsid w:val="0030584C"/>
    <w:rPr>
      <w:sz w:val="16"/>
      <w:szCs w:val="16"/>
    </w:rPr>
  </w:style>
  <w:style w:type="paragraph" w:styleId="CommentText">
    <w:name w:val="annotation text"/>
    <w:basedOn w:val="Normal"/>
    <w:link w:val="CommentTextChar"/>
    <w:uiPriority w:val="99"/>
    <w:unhideWhenUsed/>
    <w:rsid w:val="0030584C"/>
    <w:pPr>
      <w:spacing w:line="240" w:lineRule="auto"/>
    </w:pPr>
    <w:rPr>
      <w:sz w:val="20"/>
      <w:szCs w:val="20"/>
    </w:rPr>
  </w:style>
  <w:style w:type="character" w:customStyle="1" w:styleId="CommentTextChar">
    <w:name w:val="Comment Text Char"/>
    <w:basedOn w:val="DefaultParagraphFont"/>
    <w:link w:val="CommentText"/>
    <w:uiPriority w:val="99"/>
    <w:rsid w:val="0030584C"/>
    <w:rPr>
      <w:rFonts w:ascii="Arial" w:hAnsi="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30584C"/>
    <w:rPr>
      <w:b/>
      <w:bCs/>
    </w:rPr>
  </w:style>
  <w:style w:type="character" w:customStyle="1" w:styleId="CommentSubjectChar">
    <w:name w:val="Comment Subject Char"/>
    <w:basedOn w:val="CommentTextChar"/>
    <w:link w:val="CommentSubject"/>
    <w:uiPriority w:val="99"/>
    <w:semiHidden/>
    <w:rsid w:val="0030584C"/>
    <w:rPr>
      <w:rFonts w:ascii="Arial" w:hAnsi="Arial"/>
      <w:b/>
      <w:bCs/>
      <w:color w:val="000000" w:themeColor="text1"/>
      <w:sz w:val="20"/>
      <w:szCs w:val="20"/>
    </w:rPr>
  </w:style>
  <w:style w:type="character" w:styleId="Hyperlink">
    <w:name w:val="Hyperlink"/>
    <w:basedOn w:val="DefaultParagraphFont"/>
    <w:uiPriority w:val="99"/>
    <w:unhideWhenUsed/>
    <w:rsid w:val="0011584C"/>
    <w:rPr>
      <w:color w:val="0563C1" w:themeColor="hyperlink"/>
      <w:u w:val="single"/>
    </w:rPr>
  </w:style>
  <w:style w:type="character" w:styleId="UnresolvedMention">
    <w:name w:val="Unresolved Mention"/>
    <w:basedOn w:val="DefaultParagraphFont"/>
    <w:uiPriority w:val="99"/>
    <w:unhideWhenUsed/>
    <w:rsid w:val="0011584C"/>
    <w:rPr>
      <w:color w:val="605E5C"/>
      <w:shd w:val="clear" w:color="auto" w:fill="E1DFDD"/>
    </w:rPr>
  </w:style>
  <w:style w:type="paragraph" w:styleId="Title">
    <w:name w:val="Title"/>
    <w:basedOn w:val="Normal"/>
    <w:next w:val="Normal"/>
    <w:link w:val="TitleChar"/>
    <w:uiPriority w:val="10"/>
    <w:qFormat/>
    <w:rsid w:val="00023975"/>
    <w:pPr>
      <w:jc w:val="left"/>
    </w:pPr>
    <w:rPr>
      <w:rFonts w:eastAsia="Arial" w:cs="Arial"/>
      <w:b/>
      <w:bCs/>
      <w:color w:val="FFFFFF" w:themeColor="background1"/>
      <w:sz w:val="56"/>
      <w:szCs w:val="72"/>
    </w:rPr>
  </w:style>
  <w:style w:type="character" w:customStyle="1" w:styleId="TitleChar">
    <w:name w:val="Title Char"/>
    <w:basedOn w:val="DefaultParagraphFont"/>
    <w:link w:val="Title"/>
    <w:uiPriority w:val="10"/>
    <w:rsid w:val="00023975"/>
    <w:rPr>
      <w:rFonts w:ascii="Arial" w:eastAsia="Arial" w:hAnsi="Arial" w:cs="Arial"/>
      <w:b/>
      <w:bCs/>
      <w:color w:val="FFFFFF" w:themeColor="background1"/>
      <w:sz w:val="56"/>
      <w:szCs w:val="72"/>
    </w:rPr>
  </w:style>
  <w:style w:type="character" w:customStyle="1" w:styleId="ListParagraphChar">
    <w:name w:val="List Paragraph Char"/>
    <w:aliases w:val="Numbered List Char,Bulleted List Char"/>
    <w:link w:val="ListParagraph"/>
    <w:uiPriority w:val="34"/>
    <w:locked/>
    <w:rsid w:val="00023975"/>
    <w:rPr>
      <w:rFonts w:ascii="Arial" w:hAnsi="Arial"/>
      <w:color w:val="000000" w:themeColor="text1"/>
      <w:szCs w:val="24"/>
    </w:rPr>
  </w:style>
  <w:style w:type="paragraph" w:customStyle="1" w:styleId="TableTexts">
    <w:name w:val="Table Texts"/>
    <w:basedOn w:val="Normal"/>
    <w:rsid w:val="00023975"/>
    <w:pPr>
      <w:spacing w:before="120" w:after="120" w:line="276" w:lineRule="auto"/>
      <w:contextualSpacing/>
    </w:pPr>
    <w:rPr>
      <w:rFonts w:ascii="Calibri" w:eastAsia="Calibri" w:hAnsi="Calibri" w:cs="Calibri"/>
      <w:color w:val="1C3664"/>
      <w:szCs w:val="22"/>
      <w14:textFill>
        <w14:solidFill>
          <w14:srgbClr w14:val="1C3664">
            <w14:lumMod w14:val="85000"/>
            <w14:lumOff w14:val="15000"/>
          </w14:srgbClr>
        </w14:solidFill>
      </w14:textFill>
    </w:rPr>
  </w:style>
  <w:style w:type="paragraph" w:customStyle="1" w:styleId="FIRSTFIRSTPAGEBS">
    <w:name w:val="FIRST FIRST PAGE BS"/>
    <w:basedOn w:val="Normal"/>
    <w:rsid w:val="00023975"/>
    <w:pPr>
      <w:spacing w:before="120" w:after="120" w:line="276" w:lineRule="auto"/>
      <w:ind w:left="432" w:right="-720" w:hanging="432"/>
    </w:pPr>
    <w:rPr>
      <w:rFonts w:ascii="Arial Narrow" w:eastAsia="Times New Roman" w:hAnsi="Arial Narrow" w:cs="Times New Roman"/>
      <w:szCs w:val="22"/>
      <w:lang w:eastAsia="ja-JP"/>
    </w:rPr>
  </w:style>
  <w:style w:type="paragraph" w:styleId="NoSpacing">
    <w:name w:val="No Spacing"/>
    <w:link w:val="NoSpacingChar"/>
    <w:uiPriority w:val="1"/>
    <w:qFormat/>
    <w:rsid w:val="00023975"/>
    <w:pPr>
      <w:spacing w:before="240" w:after="240" w:line="264" w:lineRule="auto"/>
      <w:jc w:val="both"/>
    </w:pPr>
    <w:rPr>
      <w:rFonts w:ascii="Arial" w:eastAsiaTheme="minorEastAsia" w:hAnsi="Arial" w:cs="Arial"/>
      <w:lang w:eastAsia="zh-CN"/>
    </w:rPr>
  </w:style>
  <w:style w:type="character" w:customStyle="1" w:styleId="NoSpacingChar">
    <w:name w:val="No Spacing Char"/>
    <w:basedOn w:val="DefaultParagraphFont"/>
    <w:link w:val="NoSpacing"/>
    <w:uiPriority w:val="1"/>
    <w:rsid w:val="00023975"/>
    <w:rPr>
      <w:rFonts w:ascii="Arial" w:eastAsiaTheme="minorEastAsia" w:hAnsi="Arial" w:cs="Arial"/>
      <w:lang w:eastAsia="zh-CN"/>
    </w:rPr>
  </w:style>
  <w:style w:type="paragraph" w:styleId="TOC1">
    <w:name w:val="toc 1"/>
    <w:basedOn w:val="Normal"/>
    <w:next w:val="Normal"/>
    <w:autoRedefine/>
    <w:uiPriority w:val="39"/>
    <w:qFormat/>
    <w:rsid w:val="00023975"/>
    <w:pPr>
      <w:tabs>
        <w:tab w:val="left" w:pos="660"/>
        <w:tab w:val="right" w:pos="9350"/>
      </w:tabs>
      <w:spacing w:before="120"/>
      <w:jc w:val="left"/>
    </w:pPr>
    <w:rPr>
      <w:rFonts w:eastAsia="Arial" w:cs="Calibri (Body)"/>
      <w:b/>
      <w:bCs/>
      <w:iCs/>
      <w:caps/>
      <w:color w:val="025F80"/>
      <w:sz w:val="24"/>
      <w:szCs w:val="22"/>
    </w:rPr>
  </w:style>
  <w:style w:type="paragraph" w:styleId="TOC2">
    <w:name w:val="toc 2"/>
    <w:basedOn w:val="Normal"/>
    <w:next w:val="Normal"/>
    <w:autoRedefine/>
    <w:uiPriority w:val="39"/>
    <w:unhideWhenUsed/>
    <w:qFormat/>
    <w:rsid w:val="00023975"/>
    <w:pPr>
      <w:spacing w:before="120"/>
      <w:ind w:left="220"/>
      <w:jc w:val="left"/>
    </w:pPr>
    <w:rPr>
      <w:rFonts w:eastAsia="Arial" w:cs="Calibri (Body)"/>
      <w:b/>
      <w:bCs/>
      <w:caps/>
      <w:color w:val="67A2B7"/>
      <w:szCs w:val="22"/>
    </w:rPr>
  </w:style>
  <w:style w:type="paragraph" w:styleId="TOCHeading">
    <w:name w:val="TOC Heading"/>
    <w:basedOn w:val="Heading1"/>
    <w:next w:val="Normal"/>
    <w:uiPriority w:val="39"/>
    <w:unhideWhenUsed/>
    <w:qFormat/>
    <w:rsid w:val="00023975"/>
    <w:pPr>
      <w:pBdr>
        <w:bottom w:val="none" w:sz="0" w:space="0" w:color="auto"/>
      </w:pBdr>
      <w:spacing w:before="480" w:after="0" w:line="276" w:lineRule="auto"/>
      <w:ind w:left="936" w:hanging="576"/>
      <w:jc w:val="left"/>
      <w:outlineLvl w:val="9"/>
    </w:pPr>
    <w:rPr>
      <w:rFonts w:asciiTheme="majorHAnsi" w:hAnsiTheme="majorHAnsi"/>
      <w:color w:val="4472C4" w:themeColor="accent1"/>
      <w:sz w:val="28"/>
      <w:szCs w:val="28"/>
      <w14:textFill>
        <w14:solidFill>
          <w14:schemeClr w14:val="accent1">
            <w14:lumMod w14:val="75000"/>
            <w14:lumMod w14:val="85000"/>
            <w14:lumOff w14:val="15000"/>
          </w14:schemeClr>
        </w14:solidFill>
      </w14:textFill>
    </w:rPr>
  </w:style>
  <w:style w:type="paragraph" w:styleId="TOC3">
    <w:name w:val="toc 3"/>
    <w:basedOn w:val="Normal"/>
    <w:next w:val="Normal"/>
    <w:autoRedefine/>
    <w:uiPriority w:val="39"/>
    <w:unhideWhenUsed/>
    <w:rsid w:val="00023975"/>
    <w:pPr>
      <w:ind w:left="440"/>
      <w:jc w:val="left"/>
    </w:pPr>
    <w:rPr>
      <w:rFonts w:eastAsia="Arial" w:cs="Calibri (Body)"/>
      <w:b/>
      <w:caps/>
      <w:color w:val="025F80"/>
      <w:sz w:val="20"/>
      <w:szCs w:val="20"/>
    </w:rPr>
  </w:style>
  <w:style w:type="paragraph" w:styleId="TOC4">
    <w:name w:val="toc 4"/>
    <w:basedOn w:val="Normal"/>
    <w:next w:val="Normal"/>
    <w:autoRedefine/>
    <w:uiPriority w:val="39"/>
    <w:unhideWhenUsed/>
    <w:rsid w:val="00023975"/>
    <w:pPr>
      <w:ind w:left="660"/>
      <w:jc w:val="left"/>
    </w:pPr>
    <w:rPr>
      <w:rFonts w:eastAsia="Arial" w:cstheme="minorHAnsi"/>
      <w:b/>
      <w:color w:val="67A2B7"/>
      <w:sz w:val="20"/>
      <w:szCs w:val="20"/>
    </w:rPr>
  </w:style>
  <w:style w:type="paragraph" w:styleId="TOC5">
    <w:name w:val="toc 5"/>
    <w:basedOn w:val="Normal"/>
    <w:next w:val="Normal"/>
    <w:autoRedefine/>
    <w:uiPriority w:val="39"/>
    <w:unhideWhenUsed/>
    <w:rsid w:val="00023975"/>
    <w:pPr>
      <w:ind w:left="880"/>
      <w:jc w:val="left"/>
    </w:pPr>
    <w:rPr>
      <w:rFonts w:asciiTheme="minorHAnsi" w:eastAsia="Arial" w:hAnsiTheme="minorHAnsi" w:cstheme="minorHAnsi"/>
      <w:sz w:val="20"/>
      <w:szCs w:val="20"/>
    </w:rPr>
  </w:style>
  <w:style w:type="paragraph" w:styleId="TOC6">
    <w:name w:val="toc 6"/>
    <w:basedOn w:val="Normal"/>
    <w:next w:val="Normal"/>
    <w:autoRedefine/>
    <w:uiPriority w:val="39"/>
    <w:unhideWhenUsed/>
    <w:rsid w:val="00023975"/>
    <w:pPr>
      <w:ind w:left="1100"/>
      <w:jc w:val="left"/>
    </w:pPr>
    <w:rPr>
      <w:rFonts w:asciiTheme="minorHAnsi" w:eastAsia="Arial" w:hAnsiTheme="minorHAnsi" w:cstheme="minorHAnsi"/>
      <w:sz w:val="20"/>
      <w:szCs w:val="20"/>
    </w:rPr>
  </w:style>
  <w:style w:type="paragraph" w:styleId="TOC7">
    <w:name w:val="toc 7"/>
    <w:basedOn w:val="Normal"/>
    <w:next w:val="Normal"/>
    <w:autoRedefine/>
    <w:uiPriority w:val="39"/>
    <w:unhideWhenUsed/>
    <w:rsid w:val="00023975"/>
    <w:pPr>
      <w:ind w:left="1320"/>
      <w:jc w:val="left"/>
    </w:pPr>
    <w:rPr>
      <w:rFonts w:asciiTheme="minorHAnsi" w:eastAsia="Arial" w:hAnsiTheme="minorHAnsi" w:cstheme="minorHAnsi"/>
      <w:sz w:val="20"/>
      <w:szCs w:val="20"/>
    </w:rPr>
  </w:style>
  <w:style w:type="paragraph" w:styleId="TOC8">
    <w:name w:val="toc 8"/>
    <w:basedOn w:val="Normal"/>
    <w:next w:val="Normal"/>
    <w:autoRedefine/>
    <w:uiPriority w:val="39"/>
    <w:unhideWhenUsed/>
    <w:rsid w:val="00023975"/>
    <w:pPr>
      <w:ind w:left="1540"/>
      <w:jc w:val="left"/>
    </w:pPr>
    <w:rPr>
      <w:rFonts w:asciiTheme="minorHAnsi" w:eastAsia="Arial" w:hAnsiTheme="minorHAnsi" w:cstheme="minorHAnsi"/>
      <w:sz w:val="20"/>
      <w:szCs w:val="20"/>
    </w:rPr>
  </w:style>
  <w:style w:type="paragraph" w:styleId="TOC9">
    <w:name w:val="toc 9"/>
    <w:basedOn w:val="Normal"/>
    <w:next w:val="Normal"/>
    <w:autoRedefine/>
    <w:uiPriority w:val="39"/>
    <w:unhideWhenUsed/>
    <w:rsid w:val="00023975"/>
    <w:pPr>
      <w:ind w:left="1760"/>
      <w:jc w:val="left"/>
    </w:pPr>
    <w:rPr>
      <w:rFonts w:asciiTheme="minorHAnsi" w:eastAsia="Arial" w:hAnsiTheme="minorHAnsi" w:cstheme="minorHAnsi"/>
      <w:sz w:val="20"/>
      <w:szCs w:val="20"/>
    </w:rPr>
  </w:style>
  <w:style w:type="paragraph" w:customStyle="1" w:styleId="Style1">
    <w:name w:val="Style1"/>
    <w:basedOn w:val="TOC2"/>
    <w:qFormat/>
    <w:rsid w:val="00023975"/>
    <w:pPr>
      <w:numPr>
        <w:numId w:val="16"/>
      </w:numPr>
      <w:tabs>
        <w:tab w:val="right" w:leader="dot" w:pos="9350"/>
      </w:tabs>
    </w:pPr>
    <w:rPr>
      <w:noProof/>
    </w:rPr>
  </w:style>
  <w:style w:type="paragraph" w:customStyle="1" w:styleId="NumberList">
    <w:name w:val="Number List"/>
    <w:basedOn w:val="ListParagraph"/>
    <w:rsid w:val="00023975"/>
    <w:pPr>
      <w:numPr>
        <w:numId w:val="24"/>
      </w:numPr>
      <w:pBdr>
        <w:top w:val="nil"/>
        <w:left w:val="nil"/>
        <w:bottom w:val="nil"/>
        <w:right w:val="nil"/>
        <w:between w:val="nil"/>
      </w:pBdr>
      <w:contextualSpacing w:val="0"/>
    </w:pPr>
    <w:rPr>
      <w:rFonts w:eastAsia="Arial" w:cs="Arial"/>
      <w:color w:val="000000"/>
      <w:szCs w:val="22"/>
    </w:rPr>
  </w:style>
  <w:style w:type="paragraph" w:styleId="Caption">
    <w:name w:val="caption"/>
    <w:basedOn w:val="Normal"/>
    <w:next w:val="Normal"/>
    <w:uiPriority w:val="35"/>
    <w:unhideWhenUsed/>
    <w:qFormat/>
    <w:rsid w:val="00023975"/>
    <w:pPr>
      <w:spacing w:after="200"/>
      <w:jc w:val="center"/>
    </w:pPr>
    <w:rPr>
      <w:rFonts w:eastAsia="Arial" w:cs="Arial"/>
      <w:b/>
      <w:bCs/>
      <w:i/>
      <w:iCs/>
      <w:sz w:val="18"/>
      <w:szCs w:val="18"/>
    </w:rPr>
  </w:style>
  <w:style w:type="character" w:styleId="PageNumber">
    <w:name w:val="page number"/>
    <w:basedOn w:val="DefaultParagraphFont"/>
    <w:uiPriority w:val="99"/>
    <w:semiHidden/>
    <w:unhideWhenUsed/>
    <w:rsid w:val="00023975"/>
  </w:style>
  <w:style w:type="paragraph" w:styleId="BalloonText">
    <w:name w:val="Balloon Text"/>
    <w:basedOn w:val="Normal"/>
    <w:link w:val="BalloonTextChar"/>
    <w:uiPriority w:val="99"/>
    <w:semiHidden/>
    <w:unhideWhenUsed/>
    <w:rsid w:val="00023975"/>
    <w:rPr>
      <w:rFonts w:ascii="Times New Roman" w:eastAsia="Arial" w:hAnsi="Times New Roman" w:cs="Times New Roman"/>
      <w:sz w:val="18"/>
      <w:szCs w:val="18"/>
    </w:rPr>
  </w:style>
  <w:style w:type="character" w:customStyle="1" w:styleId="BalloonTextChar">
    <w:name w:val="Balloon Text Char"/>
    <w:basedOn w:val="DefaultParagraphFont"/>
    <w:link w:val="BalloonText"/>
    <w:uiPriority w:val="99"/>
    <w:semiHidden/>
    <w:rsid w:val="00023975"/>
    <w:rPr>
      <w:rFonts w:ascii="Times New Roman" w:eastAsia="Arial" w:hAnsi="Times New Roman" w:cs="Times New Roman"/>
      <w:color w:val="000000" w:themeColor="text1"/>
      <w:sz w:val="18"/>
      <w:szCs w:val="18"/>
    </w:rPr>
  </w:style>
  <w:style w:type="paragraph" w:customStyle="1" w:styleId="Style2">
    <w:name w:val="Style2"/>
    <w:basedOn w:val="TOC1"/>
    <w:qFormat/>
    <w:rsid w:val="00023975"/>
    <w:pPr>
      <w:tabs>
        <w:tab w:val="right" w:leader="dot" w:pos="9350"/>
      </w:tabs>
    </w:pPr>
    <w:rPr>
      <w:noProof/>
    </w:rPr>
  </w:style>
  <w:style w:type="paragraph" w:customStyle="1" w:styleId="Numbers">
    <w:name w:val="Numbers"/>
    <w:basedOn w:val="ListParagraph"/>
    <w:qFormat/>
    <w:rsid w:val="00023975"/>
    <w:pPr>
      <w:pBdr>
        <w:top w:val="nil"/>
        <w:left w:val="nil"/>
        <w:bottom w:val="nil"/>
        <w:right w:val="nil"/>
        <w:between w:val="nil"/>
      </w:pBdr>
      <w:ind w:left="432" w:hanging="274"/>
      <w:contextualSpacing w:val="0"/>
    </w:pPr>
    <w:rPr>
      <w:rFonts w:cstheme="minorHAnsi"/>
      <w:color w:val="000000"/>
      <w:szCs w:val="22"/>
    </w:rPr>
  </w:style>
  <w:style w:type="character" w:customStyle="1" w:styleId="UnresolvedMention1">
    <w:name w:val="Unresolved Mention1"/>
    <w:basedOn w:val="DefaultParagraphFont"/>
    <w:uiPriority w:val="99"/>
    <w:semiHidden/>
    <w:unhideWhenUsed/>
    <w:rsid w:val="00023975"/>
    <w:rPr>
      <w:color w:val="605E5C"/>
      <w:shd w:val="clear" w:color="auto" w:fill="E1DFDD"/>
    </w:rPr>
  </w:style>
  <w:style w:type="character" w:customStyle="1" w:styleId="tl8wme">
    <w:name w:val="tl8wme"/>
    <w:basedOn w:val="DefaultParagraphFont"/>
    <w:rsid w:val="00023975"/>
  </w:style>
  <w:style w:type="paragraph" w:styleId="FootnoteText">
    <w:name w:val="footnote text"/>
    <w:basedOn w:val="Normal"/>
    <w:link w:val="FootnoteTextChar"/>
    <w:uiPriority w:val="99"/>
    <w:unhideWhenUsed/>
    <w:rsid w:val="00023975"/>
    <w:pPr>
      <w:spacing w:before="0" w:after="0" w:line="240" w:lineRule="auto"/>
    </w:pPr>
    <w:rPr>
      <w:rFonts w:eastAsia="Arial" w:cs="Arial"/>
      <w:sz w:val="16"/>
      <w:szCs w:val="20"/>
    </w:rPr>
  </w:style>
  <w:style w:type="character" w:customStyle="1" w:styleId="FootnoteTextChar">
    <w:name w:val="Footnote Text Char"/>
    <w:basedOn w:val="DefaultParagraphFont"/>
    <w:link w:val="FootnoteText"/>
    <w:uiPriority w:val="99"/>
    <w:rsid w:val="00023975"/>
    <w:rPr>
      <w:rFonts w:ascii="Arial" w:eastAsia="Arial" w:hAnsi="Arial" w:cs="Arial"/>
      <w:color w:val="000000" w:themeColor="text1"/>
      <w:sz w:val="16"/>
      <w:szCs w:val="20"/>
    </w:rPr>
  </w:style>
  <w:style w:type="character" w:styleId="FootnoteReference">
    <w:name w:val="footnote reference"/>
    <w:basedOn w:val="DefaultParagraphFont"/>
    <w:uiPriority w:val="99"/>
    <w:unhideWhenUsed/>
    <w:rsid w:val="00023975"/>
    <w:rPr>
      <w:vertAlign w:val="superscript"/>
    </w:rPr>
  </w:style>
  <w:style w:type="paragraph" w:customStyle="1" w:styleId="TableParagraph">
    <w:name w:val="Table Paragraph"/>
    <w:basedOn w:val="Normal"/>
    <w:uiPriority w:val="1"/>
    <w:rsid w:val="00023975"/>
    <w:pPr>
      <w:widowControl w:val="0"/>
      <w:autoSpaceDE w:val="0"/>
      <w:autoSpaceDN w:val="0"/>
      <w:spacing w:before="4" w:after="0" w:line="240" w:lineRule="auto"/>
      <w:ind w:left="105"/>
      <w:jc w:val="left"/>
    </w:pPr>
    <w:rPr>
      <w:rFonts w:ascii="Century Gothic" w:eastAsia="Century Gothic" w:hAnsi="Century Gothic" w:cs="Century Gothic"/>
      <w:color w:val="auto"/>
      <w:szCs w:val="22"/>
      <w:lang w:bidi="en-US"/>
    </w:rPr>
  </w:style>
  <w:style w:type="paragraph" w:customStyle="1" w:styleId="Default">
    <w:name w:val="Default"/>
    <w:rsid w:val="00023975"/>
    <w:pPr>
      <w:autoSpaceDE w:val="0"/>
      <w:autoSpaceDN w:val="0"/>
      <w:adjustRightInd w:val="0"/>
      <w:spacing w:before="240" w:after="240" w:line="264" w:lineRule="auto"/>
      <w:jc w:val="both"/>
    </w:pPr>
    <w:rPr>
      <w:rFonts w:ascii="Calibri" w:eastAsia="Arial" w:hAnsi="Calibri" w:cs="Calibri"/>
      <w:color w:val="000000"/>
    </w:rPr>
  </w:style>
  <w:style w:type="paragraph" w:styleId="Revision">
    <w:name w:val="Revision"/>
    <w:hidden/>
    <w:uiPriority w:val="99"/>
    <w:semiHidden/>
    <w:rsid w:val="00023975"/>
    <w:pPr>
      <w:spacing w:before="240" w:after="240" w:line="264" w:lineRule="auto"/>
      <w:jc w:val="both"/>
    </w:pPr>
    <w:rPr>
      <w:rFonts w:ascii="Arial" w:eastAsia="Arial" w:hAnsi="Arial" w:cs="Arial"/>
      <w:color w:val="000000" w:themeColor="text1"/>
    </w:rPr>
  </w:style>
  <w:style w:type="paragraph" w:customStyle="1" w:styleId="paragraph">
    <w:name w:val="paragraph"/>
    <w:basedOn w:val="Normal"/>
    <w:rsid w:val="00023975"/>
    <w:pPr>
      <w:spacing w:before="100" w:beforeAutospacing="1" w:after="100" w:afterAutospacing="1" w:line="240" w:lineRule="auto"/>
      <w:jc w:val="left"/>
    </w:pPr>
    <w:rPr>
      <w:rFonts w:ascii="Times New Roman" w:eastAsia="Times New Roman" w:hAnsi="Times New Roman" w:cs="Times New Roman"/>
      <w:color w:val="auto"/>
      <w:sz w:val="24"/>
      <w:szCs w:val="22"/>
    </w:rPr>
  </w:style>
  <w:style w:type="character" w:customStyle="1" w:styleId="normaltextrun">
    <w:name w:val="normaltextrun"/>
    <w:basedOn w:val="DefaultParagraphFont"/>
    <w:rsid w:val="00023975"/>
  </w:style>
  <w:style w:type="character" w:customStyle="1" w:styleId="eop">
    <w:name w:val="eop"/>
    <w:basedOn w:val="DefaultParagraphFont"/>
    <w:rsid w:val="00023975"/>
  </w:style>
  <w:style w:type="character" w:customStyle="1" w:styleId="contentcontrolboundarysink">
    <w:name w:val="contentcontrolboundarysink"/>
    <w:basedOn w:val="DefaultParagraphFont"/>
    <w:rsid w:val="00023975"/>
  </w:style>
  <w:style w:type="character" w:customStyle="1" w:styleId="tabchar">
    <w:name w:val="tabchar"/>
    <w:basedOn w:val="DefaultParagraphFont"/>
    <w:rsid w:val="00023975"/>
  </w:style>
  <w:style w:type="character" w:styleId="FollowedHyperlink">
    <w:name w:val="FollowedHyperlink"/>
    <w:basedOn w:val="DefaultParagraphFont"/>
    <w:uiPriority w:val="99"/>
    <w:semiHidden/>
    <w:unhideWhenUsed/>
    <w:rsid w:val="00023975"/>
    <w:rPr>
      <w:color w:val="954F72" w:themeColor="followedHyperlink"/>
      <w:u w:val="single"/>
    </w:rPr>
  </w:style>
  <w:style w:type="paragraph" w:styleId="Quote">
    <w:name w:val="Quote"/>
    <w:basedOn w:val="Normal"/>
    <w:next w:val="Normal"/>
    <w:link w:val="QuoteChar"/>
    <w:uiPriority w:val="29"/>
    <w:qFormat/>
    <w:rsid w:val="00023975"/>
    <w:pPr>
      <w:spacing w:before="200" w:after="160"/>
      <w:ind w:left="864" w:right="864"/>
      <w:jc w:val="center"/>
    </w:pPr>
    <w:rPr>
      <w:rFonts w:eastAsia="Arial" w:cs="Arial"/>
      <w:i/>
      <w:iCs/>
      <w:color w:val="404040" w:themeColor="text1" w:themeTint="BF"/>
      <w:szCs w:val="22"/>
    </w:rPr>
  </w:style>
  <w:style w:type="character" w:customStyle="1" w:styleId="QuoteChar">
    <w:name w:val="Quote Char"/>
    <w:basedOn w:val="DefaultParagraphFont"/>
    <w:link w:val="Quote"/>
    <w:uiPriority w:val="29"/>
    <w:rsid w:val="00023975"/>
    <w:rPr>
      <w:rFonts w:ascii="Arial" w:eastAsia="Arial" w:hAnsi="Arial" w:cs="Arial"/>
      <w:i/>
      <w:iCs/>
      <w:color w:val="404040" w:themeColor="text1" w:themeTint="BF"/>
    </w:rPr>
  </w:style>
  <w:style w:type="table" w:styleId="PlainTable1">
    <w:name w:val="Plain Table 1"/>
    <w:basedOn w:val="TableNormal"/>
    <w:uiPriority w:val="41"/>
    <w:rsid w:val="00023975"/>
    <w:pPr>
      <w:spacing w:before="240" w:after="240" w:line="264" w:lineRule="auto"/>
      <w:jc w:val="both"/>
    </w:pPr>
    <w:rPr>
      <w:rFonts w:ascii="Arial" w:eastAsia="Arial" w:hAnsi="Arial" w:cs="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bullets">
    <w:name w:val="Table bullets"/>
    <w:basedOn w:val="BulletList"/>
    <w:link w:val="TablebulletsChar"/>
    <w:qFormat/>
    <w:rsid w:val="00023975"/>
    <w:pPr>
      <w:pBdr>
        <w:top w:val="nil"/>
        <w:left w:val="nil"/>
        <w:bottom w:val="nil"/>
        <w:right w:val="nil"/>
        <w:between w:val="nil"/>
      </w:pBdr>
      <w:spacing w:before="60" w:after="60"/>
    </w:pPr>
    <w:rPr>
      <w:rFonts w:eastAsia="Arial" w:cs="Arial"/>
      <w:color w:val="000000"/>
      <w:lang w:eastAsia="en-US"/>
    </w:rPr>
  </w:style>
  <w:style w:type="character" w:customStyle="1" w:styleId="TablebulletsChar">
    <w:name w:val="Table bullets Char"/>
    <w:basedOn w:val="DefaultParagraphFont"/>
    <w:link w:val="Tablebullets"/>
    <w:rsid w:val="00023975"/>
    <w:rPr>
      <w:rFonts w:ascii="Arial" w:eastAsia="Arial" w:hAnsi="Arial" w:cs="Arial"/>
      <w:color w:val="000000"/>
    </w:rPr>
  </w:style>
  <w:style w:type="paragraph" w:customStyle="1" w:styleId="Tabletext">
    <w:name w:val="Table text"/>
    <w:basedOn w:val="FIRSTFIRSTPAGEBS"/>
    <w:link w:val="TabletextCharChar"/>
    <w:qFormat/>
    <w:rsid w:val="00C35630"/>
    <w:pPr>
      <w:spacing w:before="60" w:after="60" w:line="240" w:lineRule="auto"/>
      <w:ind w:left="0" w:right="0" w:firstLine="0"/>
    </w:pPr>
    <w:rPr>
      <w:rFonts w:ascii="Arial" w:hAnsi="Arial" w:cs="Arial"/>
      <w:color w:val="000000"/>
    </w:rPr>
  </w:style>
  <w:style w:type="paragraph" w:customStyle="1" w:styleId="HFA-Head2">
    <w:name w:val="HFA-Head2"/>
    <w:basedOn w:val="Normal"/>
    <w:next w:val="Normal"/>
    <w:rsid w:val="00023975"/>
    <w:pPr>
      <w:keepNext/>
      <w:keepLines/>
      <w:spacing w:after="160" w:line="259" w:lineRule="auto"/>
      <w:ind w:left="360" w:hanging="360"/>
      <w:outlineLvl w:val="0"/>
    </w:pPr>
    <w:rPr>
      <w:rFonts w:ascii="Times New Roman" w:eastAsiaTheme="majorEastAsia" w:hAnsi="Times New Roman" w:cs="Times New Roman"/>
      <w:b/>
      <w:color w:val="auto"/>
      <w:sz w:val="28"/>
      <w:szCs w:val="28"/>
    </w:rPr>
  </w:style>
  <w:style w:type="paragraph" w:customStyle="1" w:styleId="Footnote">
    <w:name w:val="Footnote"/>
    <w:basedOn w:val="FootnoteText"/>
    <w:link w:val="FootnoteChar"/>
    <w:qFormat/>
    <w:rsid w:val="00023975"/>
    <w:rPr>
      <w:szCs w:val="16"/>
    </w:rPr>
  </w:style>
  <w:style w:type="character" w:customStyle="1" w:styleId="FootnoteChar">
    <w:name w:val="Footnote Char"/>
    <w:basedOn w:val="FootnoteTextChar"/>
    <w:link w:val="Footnote"/>
    <w:rsid w:val="00023975"/>
    <w:rPr>
      <w:rFonts w:ascii="Arial" w:eastAsia="Arial" w:hAnsi="Arial" w:cs="Arial"/>
      <w:color w:val="000000" w:themeColor="text1"/>
      <w:sz w:val="16"/>
      <w:szCs w:val="16"/>
    </w:rPr>
  </w:style>
  <w:style w:type="character" w:customStyle="1" w:styleId="TabletextCharChar">
    <w:name w:val="Table text Char Char"/>
    <w:link w:val="Tabletext"/>
    <w:rsid w:val="00023975"/>
    <w:rPr>
      <w:rFonts w:ascii="Arial" w:eastAsia="Times New Roman" w:hAnsi="Arial" w:cs="Arial"/>
      <w:color w:val="000000"/>
      <w:lang w:eastAsia="ja-JP"/>
    </w:rPr>
  </w:style>
  <w:style w:type="character" w:customStyle="1" w:styleId="apple-style-span">
    <w:name w:val="apple-style-span"/>
    <w:basedOn w:val="DefaultParagraphFont"/>
    <w:rsid w:val="00023975"/>
  </w:style>
  <w:style w:type="paragraph" w:styleId="Subtitle">
    <w:name w:val="Subtitle"/>
    <w:basedOn w:val="Normal"/>
    <w:next w:val="Normal"/>
    <w:link w:val="SubtitleChar"/>
    <w:uiPriority w:val="11"/>
    <w:qFormat/>
    <w:rsid w:val="00023975"/>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023975"/>
    <w:rPr>
      <w:rFonts w:ascii="Georgia" w:eastAsia="Georgia" w:hAnsi="Georgia" w:cs="Georgia"/>
      <w:i/>
      <w:color w:val="666666"/>
      <w:sz w:val="48"/>
      <w:szCs w:val="48"/>
    </w:rPr>
  </w:style>
  <w:style w:type="table" w:customStyle="1" w:styleId="22">
    <w:name w:val="22"/>
    <w:basedOn w:val="TableNormal"/>
    <w:rsid w:val="00023975"/>
    <w:pPr>
      <w:spacing w:before="240" w:after="240" w:line="264" w:lineRule="auto"/>
      <w:jc w:val="both"/>
    </w:pPr>
    <w:rPr>
      <w:rFonts w:ascii="Arial" w:eastAsia="Arial" w:hAnsi="Arial" w:cs="Arial"/>
    </w:rPr>
    <w:tblPr>
      <w:tblStyleRowBandSize w:val="1"/>
      <w:tblStyleColBandSize w:val="1"/>
      <w:tblCellMar>
        <w:left w:w="115" w:type="dxa"/>
        <w:right w:w="115" w:type="dxa"/>
      </w:tblCellMar>
    </w:tblPr>
  </w:style>
  <w:style w:type="table" w:customStyle="1" w:styleId="21">
    <w:name w:val="21"/>
    <w:basedOn w:val="TableNormal"/>
    <w:rsid w:val="00023975"/>
    <w:pPr>
      <w:spacing w:before="240" w:after="240" w:line="264" w:lineRule="auto"/>
      <w:jc w:val="both"/>
    </w:pPr>
    <w:rPr>
      <w:rFonts w:ascii="Arial" w:eastAsia="Arial" w:hAnsi="Arial" w:cs="Arial"/>
    </w:rPr>
    <w:tblPr>
      <w:tblStyleRowBandSize w:val="1"/>
      <w:tblStyleColBandSize w:val="1"/>
    </w:tblPr>
  </w:style>
  <w:style w:type="table" w:customStyle="1" w:styleId="20">
    <w:name w:val="20"/>
    <w:basedOn w:val="TableNormal"/>
    <w:rsid w:val="00023975"/>
    <w:pPr>
      <w:spacing w:before="240" w:after="240" w:line="264" w:lineRule="auto"/>
      <w:jc w:val="both"/>
    </w:pPr>
    <w:rPr>
      <w:rFonts w:ascii="Arial" w:eastAsia="Arial" w:hAnsi="Arial" w:cs="Arial"/>
    </w:rPr>
    <w:tblPr>
      <w:tblStyleRowBandSize w:val="1"/>
      <w:tblStyleColBandSize w:val="1"/>
    </w:tblPr>
  </w:style>
  <w:style w:type="table" w:customStyle="1" w:styleId="19">
    <w:name w:val="19"/>
    <w:basedOn w:val="TableNormal"/>
    <w:rsid w:val="00023975"/>
    <w:pPr>
      <w:spacing w:before="240" w:after="240" w:line="264" w:lineRule="auto"/>
      <w:jc w:val="both"/>
    </w:pPr>
    <w:rPr>
      <w:rFonts w:ascii="Arial" w:eastAsia="Arial" w:hAnsi="Arial" w:cs="Arial"/>
    </w:rPr>
    <w:tblPr>
      <w:tblStyleRowBandSize w:val="1"/>
      <w:tblStyleColBandSize w:val="1"/>
    </w:tblPr>
  </w:style>
  <w:style w:type="table" w:customStyle="1" w:styleId="18">
    <w:name w:val="18"/>
    <w:basedOn w:val="TableNormal"/>
    <w:rsid w:val="00023975"/>
    <w:pPr>
      <w:spacing w:before="240" w:after="240" w:line="264" w:lineRule="auto"/>
      <w:jc w:val="both"/>
    </w:pPr>
    <w:rPr>
      <w:rFonts w:ascii="Arial" w:eastAsia="Arial" w:hAnsi="Arial" w:cs="Arial"/>
    </w:rPr>
    <w:tblPr>
      <w:tblStyleRowBandSize w:val="1"/>
      <w:tblStyleColBandSize w:val="1"/>
    </w:tblPr>
  </w:style>
  <w:style w:type="table" w:customStyle="1" w:styleId="17">
    <w:name w:val="17"/>
    <w:basedOn w:val="TableNormal"/>
    <w:rsid w:val="00023975"/>
    <w:pPr>
      <w:spacing w:before="240" w:after="240" w:line="264" w:lineRule="auto"/>
      <w:jc w:val="both"/>
    </w:pPr>
    <w:rPr>
      <w:rFonts w:ascii="Arial" w:eastAsia="Arial" w:hAnsi="Arial" w:cs="Arial"/>
    </w:rPr>
    <w:tblPr>
      <w:tblStyleRowBandSize w:val="1"/>
      <w:tblStyleColBandSize w:val="1"/>
    </w:tblPr>
  </w:style>
  <w:style w:type="table" w:customStyle="1" w:styleId="16">
    <w:name w:val="16"/>
    <w:basedOn w:val="TableNormal"/>
    <w:rsid w:val="00023975"/>
    <w:pPr>
      <w:spacing w:before="240" w:after="240" w:line="264" w:lineRule="auto"/>
      <w:jc w:val="both"/>
    </w:pPr>
    <w:rPr>
      <w:rFonts w:ascii="Arial" w:eastAsia="Arial" w:hAnsi="Arial" w:cs="Arial"/>
    </w:rPr>
    <w:tblPr>
      <w:tblStyleRowBandSize w:val="1"/>
      <w:tblStyleColBandSize w:val="1"/>
    </w:tblPr>
  </w:style>
  <w:style w:type="table" w:customStyle="1" w:styleId="15">
    <w:name w:val="15"/>
    <w:basedOn w:val="TableNormal"/>
    <w:rsid w:val="00023975"/>
    <w:pPr>
      <w:spacing w:before="240" w:after="240" w:line="264" w:lineRule="auto"/>
      <w:jc w:val="both"/>
    </w:pPr>
    <w:rPr>
      <w:rFonts w:ascii="Arial" w:eastAsia="Arial" w:hAnsi="Arial" w:cs="Arial"/>
    </w:rPr>
    <w:tblPr>
      <w:tblStyleRowBandSize w:val="1"/>
      <w:tblStyleColBandSize w:val="1"/>
    </w:tblPr>
  </w:style>
  <w:style w:type="table" w:customStyle="1" w:styleId="14">
    <w:name w:val="14"/>
    <w:basedOn w:val="TableNormal"/>
    <w:rsid w:val="00023975"/>
    <w:pPr>
      <w:spacing w:before="240" w:after="240" w:line="264" w:lineRule="auto"/>
      <w:jc w:val="both"/>
    </w:pPr>
    <w:rPr>
      <w:rFonts w:ascii="Arial" w:eastAsia="Arial" w:hAnsi="Arial" w:cs="Arial"/>
    </w:rPr>
    <w:tblPr>
      <w:tblStyleRowBandSize w:val="1"/>
      <w:tblStyleColBandSize w:val="1"/>
    </w:tblPr>
  </w:style>
  <w:style w:type="table" w:customStyle="1" w:styleId="13">
    <w:name w:val="13"/>
    <w:basedOn w:val="TableNormal"/>
    <w:rsid w:val="00023975"/>
    <w:pPr>
      <w:spacing w:before="240" w:after="240" w:line="264" w:lineRule="auto"/>
      <w:jc w:val="both"/>
    </w:pPr>
    <w:rPr>
      <w:rFonts w:ascii="Arial" w:eastAsia="Arial" w:hAnsi="Arial" w:cs="Arial"/>
    </w:rPr>
    <w:tblPr>
      <w:tblStyleRowBandSize w:val="1"/>
      <w:tblStyleColBandSize w:val="1"/>
    </w:tblPr>
  </w:style>
  <w:style w:type="table" w:customStyle="1" w:styleId="12">
    <w:name w:val="12"/>
    <w:basedOn w:val="TableNormal"/>
    <w:rsid w:val="00023975"/>
    <w:pPr>
      <w:spacing w:before="240" w:after="240" w:line="264" w:lineRule="auto"/>
      <w:jc w:val="both"/>
    </w:pPr>
    <w:rPr>
      <w:rFonts w:ascii="Arial" w:eastAsia="Arial" w:hAnsi="Arial" w:cs="Arial"/>
    </w:rPr>
    <w:tblPr>
      <w:tblStyleRowBandSize w:val="1"/>
      <w:tblStyleColBandSize w:val="1"/>
    </w:tblPr>
  </w:style>
  <w:style w:type="table" w:customStyle="1" w:styleId="11">
    <w:name w:val="11"/>
    <w:basedOn w:val="TableNormal"/>
    <w:rsid w:val="00023975"/>
    <w:pPr>
      <w:spacing w:before="240" w:after="240" w:line="264" w:lineRule="auto"/>
      <w:jc w:val="both"/>
    </w:pPr>
    <w:rPr>
      <w:rFonts w:ascii="Arial" w:eastAsia="Arial" w:hAnsi="Arial" w:cs="Arial"/>
    </w:rPr>
    <w:tblPr>
      <w:tblStyleRowBandSize w:val="1"/>
      <w:tblStyleColBandSize w:val="1"/>
    </w:tblPr>
  </w:style>
  <w:style w:type="table" w:customStyle="1" w:styleId="10">
    <w:name w:val="10"/>
    <w:basedOn w:val="TableNormal"/>
    <w:rsid w:val="00023975"/>
    <w:pPr>
      <w:spacing w:before="240" w:after="240" w:line="264" w:lineRule="auto"/>
      <w:jc w:val="both"/>
    </w:pPr>
    <w:rPr>
      <w:rFonts w:ascii="Arial" w:eastAsia="Arial" w:hAnsi="Arial" w:cs="Arial"/>
    </w:rPr>
    <w:tblPr>
      <w:tblStyleRowBandSize w:val="1"/>
      <w:tblStyleColBandSize w:val="1"/>
    </w:tblPr>
  </w:style>
  <w:style w:type="table" w:customStyle="1" w:styleId="9">
    <w:name w:val="9"/>
    <w:basedOn w:val="TableNormal"/>
    <w:rsid w:val="00023975"/>
    <w:pPr>
      <w:spacing w:before="240" w:after="240" w:line="264" w:lineRule="auto"/>
      <w:jc w:val="both"/>
    </w:pPr>
    <w:rPr>
      <w:rFonts w:ascii="Arial" w:eastAsia="Arial" w:hAnsi="Arial" w:cs="Arial"/>
    </w:rPr>
    <w:tblPr>
      <w:tblStyleRowBandSize w:val="1"/>
      <w:tblStyleColBandSize w:val="1"/>
    </w:tblPr>
  </w:style>
  <w:style w:type="table" w:customStyle="1" w:styleId="8">
    <w:name w:val="8"/>
    <w:basedOn w:val="TableNormal"/>
    <w:rsid w:val="00023975"/>
    <w:pPr>
      <w:spacing w:before="240" w:after="240" w:line="264" w:lineRule="auto"/>
      <w:jc w:val="both"/>
    </w:pPr>
    <w:rPr>
      <w:rFonts w:ascii="Arial" w:eastAsia="Arial" w:hAnsi="Arial" w:cs="Arial"/>
    </w:rPr>
    <w:tblPr>
      <w:tblStyleRowBandSize w:val="1"/>
      <w:tblStyleColBandSize w:val="1"/>
      <w:tblCellMar>
        <w:left w:w="115" w:type="dxa"/>
        <w:right w:w="115" w:type="dxa"/>
      </w:tblCellMar>
    </w:tblPr>
  </w:style>
  <w:style w:type="table" w:customStyle="1" w:styleId="7">
    <w:name w:val="7"/>
    <w:basedOn w:val="TableNormal"/>
    <w:rsid w:val="00023975"/>
    <w:pPr>
      <w:spacing w:before="240" w:after="240" w:line="264" w:lineRule="auto"/>
      <w:jc w:val="both"/>
    </w:pPr>
    <w:rPr>
      <w:rFonts w:ascii="Arial" w:eastAsia="Arial" w:hAnsi="Arial" w:cs="Arial"/>
    </w:rPr>
    <w:tblPr>
      <w:tblStyleRowBandSize w:val="1"/>
      <w:tblStyleColBandSize w:val="1"/>
    </w:tblPr>
  </w:style>
  <w:style w:type="table" w:customStyle="1" w:styleId="6">
    <w:name w:val="6"/>
    <w:basedOn w:val="TableNormal"/>
    <w:rsid w:val="00023975"/>
    <w:pPr>
      <w:spacing w:before="240" w:after="240" w:line="264" w:lineRule="auto"/>
      <w:jc w:val="both"/>
    </w:pPr>
    <w:rPr>
      <w:rFonts w:ascii="Arial" w:eastAsia="Arial" w:hAnsi="Arial" w:cs="Arial"/>
    </w:rPr>
    <w:tblPr>
      <w:tblStyleRowBandSize w:val="1"/>
      <w:tblStyleColBandSize w:val="1"/>
    </w:tblPr>
  </w:style>
  <w:style w:type="table" w:customStyle="1" w:styleId="5">
    <w:name w:val="5"/>
    <w:basedOn w:val="TableNormal"/>
    <w:rsid w:val="00023975"/>
    <w:pPr>
      <w:spacing w:before="240" w:after="240" w:line="264" w:lineRule="auto"/>
      <w:jc w:val="both"/>
    </w:pPr>
    <w:rPr>
      <w:rFonts w:ascii="Arial" w:eastAsia="Arial" w:hAnsi="Arial" w:cs="Arial"/>
    </w:rPr>
    <w:tblPr>
      <w:tblStyleRowBandSize w:val="1"/>
      <w:tblStyleColBandSize w:val="1"/>
    </w:tblPr>
  </w:style>
  <w:style w:type="table" w:customStyle="1" w:styleId="4">
    <w:name w:val="4"/>
    <w:basedOn w:val="TableNormal"/>
    <w:rsid w:val="00023975"/>
    <w:pPr>
      <w:spacing w:before="240" w:after="240" w:line="264" w:lineRule="auto"/>
      <w:jc w:val="both"/>
    </w:pPr>
    <w:rPr>
      <w:rFonts w:ascii="Arial" w:eastAsia="Arial" w:hAnsi="Arial" w:cs="Arial"/>
    </w:rPr>
    <w:tblPr>
      <w:tblStyleRowBandSize w:val="1"/>
      <w:tblStyleColBandSize w:val="1"/>
    </w:tblPr>
  </w:style>
  <w:style w:type="table" w:customStyle="1" w:styleId="3">
    <w:name w:val="3"/>
    <w:basedOn w:val="TableNormal"/>
    <w:rsid w:val="00023975"/>
    <w:pPr>
      <w:spacing w:before="240" w:after="240" w:line="264" w:lineRule="auto"/>
      <w:jc w:val="both"/>
    </w:pPr>
    <w:rPr>
      <w:rFonts w:ascii="Arial" w:eastAsia="Arial" w:hAnsi="Arial" w:cs="Arial"/>
    </w:rPr>
    <w:tblPr>
      <w:tblStyleRowBandSize w:val="1"/>
      <w:tblStyleColBandSize w:val="1"/>
    </w:tblPr>
  </w:style>
  <w:style w:type="table" w:customStyle="1" w:styleId="2">
    <w:name w:val="2"/>
    <w:basedOn w:val="TableNormal"/>
    <w:rsid w:val="00023975"/>
    <w:pPr>
      <w:spacing w:before="240" w:after="240" w:line="264" w:lineRule="auto"/>
      <w:jc w:val="both"/>
    </w:pPr>
    <w:rPr>
      <w:rFonts w:ascii="Arial" w:eastAsia="Arial" w:hAnsi="Arial" w:cs="Arial"/>
    </w:rPr>
    <w:tblPr>
      <w:tblStyleRowBandSize w:val="1"/>
      <w:tblStyleColBandSize w:val="1"/>
      <w:tblCellMar>
        <w:left w:w="115" w:type="dxa"/>
        <w:right w:w="115" w:type="dxa"/>
      </w:tblCellMar>
    </w:tblPr>
  </w:style>
  <w:style w:type="table" w:customStyle="1" w:styleId="1">
    <w:name w:val="1"/>
    <w:basedOn w:val="TableNormal"/>
    <w:rsid w:val="00023975"/>
    <w:pPr>
      <w:spacing w:before="240" w:after="240" w:line="264" w:lineRule="auto"/>
      <w:jc w:val="both"/>
    </w:pPr>
    <w:rPr>
      <w:rFonts w:ascii="Arial" w:eastAsia="Arial" w:hAnsi="Arial" w:cs="Arial"/>
    </w:rPr>
    <w:tblPr>
      <w:tblStyleRowBandSize w:val="1"/>
      <w:tblStyleColBandSize w:val="1"/>
      <w:tblCellMar>
        <w:left w:w="115" w:type="dxa"/>
        <w:right w:w="115" w:type="dxa"/>
      </w:tblCellMar>
    </w:tblPr>
  </w:style>
  <w:style w:type="table" w:customStyle="1" w:styleId="TableGrid1">
    <w:name w:val="Table Grid1"/>
    <w:basedOn w:val="TableNormal"/>
    <w:next w:val="TableGrid"/>
    <w:uiPriority w:val="39"/>
    <w:rsid w:val="0002397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section-1">
    <w:name w:val="psection-1"/>
    <w:basedOn w:val="Normal"/>
    <w:rsid w:val="00023975"/>
    <w:pPr>
      <w:spacing w:before="100" w:beforeAutospacing="1" w:after="100" w:afterAutospacing="1" w:line="240" w:lineRule="auto"/>
      <w:jc w:val="left"/>
    </w:pPr>
    <w:rPr>
      <w:rFonts w:ascii="Times New Roman" w:eastAsia="Times New Roman" w:hAnsi="Times New Roman" w:cs="Times New Roman"/>
      <w:color w:val="auto"/>
      <w:sz w:val="24"/>
    </w:rPr>
  </w:style>
  <w:style w:type="character" w:customStyle="1" w:styleId="enumxml">
    <w:name w:val="enumxml"/>
    <w:basedOn w:val="DefaultParagraphFont"/>
    <w:rsid w:val="00023975"/>
  </w:style>
  <w:style w:type="paragraph" w:customStyle="1" w:styleId="psection-2">
    <w:name w:val="psection-2"/>
    <w:basedOn w:val="Normal"/>
    <w:rsid w:val="00023975"/>
    <w:pPr>
      <w:spacing w:before="100" w:beforeAutospacing="1" w:after="100" w:afterAutospacing="1" w:line="240" w:lineRule="auto"/>
      <w:jc w:val="left"/>
    </w:pPr>
    <w:rPr>
      <w:rFonts w:ascii="Times New Roman" w:eastAsia="Times New Roman" w:hAnsi="Times New Roman" w:cs="Times New Roman"/>
      <w:color w:val="auto"/>
      <w:sz w:val="24"/>
    </w:rPr>
  </w:style>
  <w:style w:type="paragraph" w:customStyle="1" w:styleId="psection-3">
    <w:name w:val="psection-3"/>
    <w:basedOn w:val="Normal"/>
    <w:rsid w:val="00023975"/>
    <w:pPr>
      <w:spacing w:before="100" w:beforeAutospacing="1" w:after="100" w:afterAutospacing="1" w:line="240" w:lineRule="auto"/>
      <w:jc w:val="left"/>
    </w:pPr>
    <w:rPr>
      <w:rFonts w:ascii="Times New Roman" w:eastAsia="Times New Roman" w:hAnsi="Times New Roman" w:cs="Times New Roman"/>
      <w:color w:val="auto"/>
      <w:sz w:val="24"/>
    </w:rPr>
  </w:style>
  <w:style w:type="character" w:styleId="Mention">
    <w:name w:val="Mention"/>
    <w:basedOn w:val="DefaultParagraphFont"/>
    <w:uiPriority w:val="99"/>
    <w:unhideWhenUsed/>
    <w:rsid w:val="00023975"/>
    <w:rPr>
      <w:color w:val="2B579A"/>
      <w:shd w:val="clear" w:color="auto" w:fill="E6E6E6"/>
    </w:rPr>
  </w:style>
  <w:style w:type="paragraph" w:styleId="EndnoteText">
    <w:name w:val="endnote text"/>
    <w:basedOn w:val="Normal"/>
    <w:link w:val="EndnoteTextChar"/>
    <w:uiPriority w:val="99"/>
    <w:semiHidden/>
    <w:unhideWhenUsed/>
    <w:rsid w:val="00023975"/>
    <w:pPr>
      <w:spacing w:before="0" w:after="0" w:line="240" w:lineRule="auto"/>
    </w:pPr>
    <w:rPr>
      <w:rFonts w:eastAsia="Arial" w:cs="Arial"/>
      <w:sz w:val="20"/>
      <w:szCs w:val="20"/>
    </w:rPr>
  </w:style>
  <w:style w:type="character" w:customStyle="1" w:styleId="EndnoteTextChar">
    <w:name w:val="Endnote Text Char"/>
    <w:basedOn w:val="DefaultParagraphFont"/>
    <w:link w:val="EndnoteText"/>
    <w:uiPriority w:val="99"/>
    <w:semiHidden/>
    <w:rsid w:val="00023975"/>
    <w:rPr>
      <w:rFonts w:ascii="Arial" w:eastAsia="Arial" w:hAnsi="Arial" w:cs="Arial"/>
      <w:color w:val="000000" w:themeColor="text1"/>
      <w:sz w:val="20"/>
      <w:szCs w:val="20"/>
    </w:rPr>
  </w:style>
  <w:style w:type="character" w:styleId="EndnoteReference">
    <w:name w:val="endnote reference"/>
    <w:basedOn w:val="DefaultParagraphFont"/>
    <w:uiPriority w:val="99"/>
    <w:semiHidden/>
    <w:unhideWhenUsed/>
    <w:rsid w:val="00023975"/>
    <w:rPr>
      <w:vertAlign w:val="superscript"/>
    </w:rPr>
  </w:style>
  <w:style w:type="paragraph" w:styleId="TableofFigures">
    <w:name w:val="table of figures"/>
    <w:basedOn w:val="Normal"/>
    <w:next w:val="Normal"/>
    <w:uiPriority w:val="99"/>
    <w:unhideWhenUsed/>
    <w:rsid w:val="00023975"/>
    <w:pPr>
      <w:spacing w:after="0"/>
    </w:pPr>
    <w:rPr>
      <w:rFonts w:eastAsia="Arial" w:cs="Arial"/>
      <w:szCs w:val="22"/>
    </w:rPr>
  </w:style>
  <w:style w:type="paragraph" w:customStyle="1" w:styleId="indent-1">
    <w:name w:val="indent-1"/>
    <w:basedOn w:val="Normal"/>
    <w:rsid w:val="00023975"/>
    <w:pPr>
      <w:spacing w:before="100" w:beforeAutospacing="1" w:after="100" w:afterAutospacing="1" w:line="240" w:lineRule="auto"/>
      <w:jc w:val="left"/>
    </w:pPr>
    <w:rPr>
      <w:rFonts w:ascii="Times New Roman" w:eastAsia="Times New Roman" w:hAnsi="Times New Roman" w:cs="Times New Roman"/>
      <w:color w:val="auto"/>
      <w:sz w:val="24"/>
    </w:rPr>
  </w:style>
  <w:style w:type="character" w:customStyle="1" w:styleId="paragraph-hierarchy">
    <w:name w:val="paragraph-hierarchy"/>
    <w:basedOn w:val="DefaultParagraphFont"/>
    <w:rsid w:val="00023975"/>
  </w:style>
  <w:style w:type="character" w:customStyle="1" w:styleId="paren">
    <w:name w:val="paren"/>
    <w:basedOn w:val="DefaultParagraphFont"/>
    <w:rsid w:val="00023975"/>
  </w:style>
  <w:style w:type="paragraph" w:styleId="NormalWeb">
    <w:name w:val="Normal (Web)"/>
    <w:basedOn w:val="Normal"/>
    <w:uiPriority w:val="99"/>
    <w:semiHidden/>
    <w:unhideWhenUsed/>
    <w:rsid w:val="00023975"/>
    <w:pPr>
      <w:spacing w:before="100" w:beforeAutospacing="1" w:after="100" w:afterAutospacing="1" w:line="240" w:lineRule="auto"/>
      <w:jc w:val="left"/>
    </w:pPr>
    <w:rPr>
      <w:rFonts w:ascii="Times New Roman" w:eastAsia="Times New Roman" w:hAnsi="Times New Roman" w:cs="Times New Roman"/>
      <w:color w:val="auto"/>
      <w:sz w:val="24"/>
    </w:rPr>
  </w:style>
  <w:style w:type="character" w:customStyle="1" w:styleId="cf01">
    <w:name w:val="cf01"/>
    <w:basedOn w:val="DefaultParagraphFont"/>
    <w:rsid w:val="00023975"/>
    <w:rPr>
      <w:rFonts w:ascii="Segoe UI" w:hAnsi="Segoe UI" w:cs="Segoe UI" w:hint="default"/>
      <w:sz w:val="18"/>
      <w:szCs w:val="18"/>
    </w:rPr>
  </w:style>
  <w:style w:type="paragraph" w:customStyle="1" w:styleId="TableText0">
    <w:name w:val="Table Text"/>
    <w:basedOn w:val="BodyText"/>
    <w:link w:val="TableTextChar"/>
    <w:qFormat/>
    <w:rsid w:val="00023975"/>
    <w:rPr>
      <w:szCs w:val="22"/>
    </w:rPr>
  </w:style>
  <w:style w:type="character" w:customStyle="1" w:styleId="TableTextChar">
    <w:name w:val="Table Text Char"/>
    <w:basedOn w:val="DefaultParagraphFont"/>
    <w:link w:val="TableText0"/>
    <w:rsid w:val="00023975"/>
    <w:rPr>
      <w:rFonts w:ascii="Arial" w:eastAsia="Century Gothic" w:hAnsi="Arial" w:cs="Arial"/>
      <w:lang w:bidi="en-US"/>
    </w:rPr>
  </w:style>
  <w:style w:type="table" w:customStyle="1" w:styleId="TableGrid2">
    <w:name w:val="Table Grid2"/>
    <w:basedOn w:val="TableNormal"/>
    <w:next w:val="TableGrid"/>
    <w:uiPriority w:val="39"/>
    <w:rsid w:val="000239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23975"/>
    <w:rPr>
      <w:color w:val="808080"/>
    </w:rPr>
  </w:style>
  <w:style w:type="character" w:styleId="Emphasis">
    <w:name w:val="Emphasis"/>
    <w:basedOn w:val="DefaultParagraphFont"/>
    <w:uiPriority w:val="20"/>
    <w:qFormat/>
    <w:rsid w:val="00023975"/>
    <w:rPr>
      <w:i/>
      <w:iCs/>
    </w:rPr>
  </w:style>
  <w:style w:type="paragraph" w:customStyle="1" w:styleId="Style3withline">
    <w:name w:val="Style3 with line"/>
    <w:basedOn w:val="Heading1"/>
    <w:link w:val="Style3withlineChar"/>
    <w:qFormat/>
    <w:rsid w:val="00023975"/>
    <w:pPr>
      <w:numPr>
        <w:numId w:val="0"/>
      </w:numPr>
      <w:jc w:val="left"/>
    </w:pPr>
  </w:style>
  <w:style w:type="character" w:customStyle="1" w:styleId="Style3withlineChar">
    <w:name w:val="Style3 with line Char"/>
    <w:basedOn w:val="Heading1Char"/>
    <w:link w:val="Style3withline"/>
    <w:rsid w:val="00023975"/>
    <w:rPr>
      <w:rFonts w:ascii="Arial" w:eastAsiaTheme="majorEastAsia" w:hAnsi="Arial" w:cs="Times New Roman (Headings CS)"/>
      <w:b/>
      <w:bCs/>
      <w:caps/>
      <w:color w:val="025F80"/>
      <w:sz w:val="42"/>
      <w:szCs w:val="42"/>
    </w:rPr>
  </w:style>
  <w:style w:type="character" w:customStyle="1" w:styleId="BalloonTextChar1">
    <w:name w:val="Balloon Text Char1"/>
    <w:basedOn w:val="DefaultParagraphFont"/>
    <w:uiPriority w:val="99"/>
    <w:semiHidden/>
    <w:rsid w:val="002B5A17"/>
    <w:rPr>
      <w:rFonts w:ascii="Segoe UI" w:hAnsi="Segoe UI" w:cs="Segoe UI"/>
      <w:color w:val="000000" w:themeColor="text1"/>
      <w:sz w:val="18"/>
      <w:szCs w:val="18"/>
    </w:rPr>
  </w:style>
  <w:style w:type="character" w:customStyle="1" w:styleId="EndnoteTextChar1">
    <w:name w:val="Endnote Text Char1"/>
    <w:basedOn w:val="DefaultParagraphFont"/>
    <w:uiPriority w:val="99"/>
    <w:semiHidden/>
    <w:rsid w:val="002B5A17"/>
    <w:rPr>
      <w:rFonts w:ascii="Arial" w:hAnsi="Arial"/>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e037031-5fec-47c4-a785-78112dc5ccae" xsi:nil="true"/>
    <lcf76f155ced4ddcb4097134ff3c332f xmlns="bd716989-da19-4ca4-9baa-c1dd083832f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ADDFC1A798FC04D8E85D97733632877" ma:contentTypeVersion="14" ma:contentTypeDescription="Create a new document." ma:contentTypeScope="" ma:versionID="6d45361731bf399d2cfecca9312dc00a">
  <xsd:schema xmlns:xsd="http://www.w3.org/2001/XMLSchema" xmlns:xs="http://www.w3.org/2001/XMLSchema" xmlns:p="http://schemas.microsoft.com/office/2006/metadata/properties" xmlns:ns2="bd716989-da19-4ca4-9baa-c1dd083832f3" xmlns:ns3="ee037031-5fec-47c4-a785-78112dc5ccae" xmlns:ns4="45fbaab2-73cb-46d9-8966-2d8f7b0ebdd3" targetNamespace="http://schemas.microsoft.com/office/2006/metadata/properties" ma:root="true" ma:fieldsID="c0b41e9ce5128a618ddab807622983c9" ns2:_="" ns3:_="" ns4:_="">
    <xsd:import namespace="bd716989-da19-4ca4-9baa-c1dd083832f3"/>
    <xsd:import namespace="ee037031-5fec-47c4-a785-78112dc5ccae"/>
    <xsd:import namespace="45fbaab2-73cb-46d9-8966-2d8f7b0ebd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16989-da19-4ca4-9baa-c1dd083832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4715636-5993-4ebe-83f3-7faa3e7ae641"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037031-5fec-47c4-a785-78112dc5ccae"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58fdb8e-1c04-41ed-abdb-31884e80446c}" ma:internalName="TaxCatchAll" ma:showField="CatchAllData" ma:web="ee037031-5fec-47c4-a785-78112dc5cca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fbaab2-73cb-46d9-8966-2d8f7b0ebdd3"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1FBDA0-85E9-41CD-96CA-78750853C137}">
  <ds:schemaRefs>
    <ds:schemaRef ds:uri="http://purl.org/dc/dcmitype/"/>
    <ds:schemaRef ds:uri="http://schemas.microsoft.com/office/2006/documentManagement/types"/>
    <ds:schemaRef ds:uri="http://purl.org/dc/elements/1.1/"/>
    <ds:schemaRef ds:uri="ee037031-5fec-47c4-a785-78112dc5ccae"/>
    <ds:schemaRef ds:uri="http://www.w3.org/XML/1998/namespace"/>
    <ds:schemaRef ds:uri="http://purl.org/dc/terms/"/>
    <ds:schemaRef ds:uri="bd716989-da19-4ca4-9baa-c1dd083832f3"/>
    <ds:schemaRef ds:uri="http://schemas.microsoft.com/office/2006/metadata/properties"/>
    <ds:schemaRef ds:uri="http://schemas.microsoft.com/office/infopath/2007/PartnerControls"/>
    <ds:schemaRef ds:uri="http://schemas.openxmlformats.org/package/2006/metadata/core-properties"/>
    <ds:schemaRef ds:uri="45fbaab2-73cb-46d9-8966-2d8f7b0ebdd3"/>
  </ds:schemaRefs>
</ds:datastoreItem>
</file>

<file path=customXml/itemProps2.xml><?xml version="1.0" encoding="utf-8"?>
<ds:datastoreItem xmlns:ds="http://schemas.openxmlformats.org/officeDocument/2006/customXml" ds:itemID="{DFA2AA5F-10F4-4B1A-8072-8E7FE8815768}">
  <ds:schemaRefs>
    <ds:schemaRef ds:uri="http://schemas.microsoft.com/sharepoint/v3/contenttype/forms"/>
  </ds:schemaRefs>
</ds:datastoreItem>
</file>

<file path=customXml/itemProps3.xml><?xml version="1.0" encoding="utf-8"?>
<ds:datastoreItem xmlns:ds="http://schemas.openxmlformats.org/officeDocument/2006/customXml" ds:itemID="{8BE13B72-F06F-4C16-B911-E0EF33BC9008}">
  <ds:schemaRefs>
    <ds:schemaRef ds:uri="http://schemas.openxmlformats.org/officeDocument/2006/bibliography"/>
  </ds:schemaRefs>
</ds:datastoreItem>
</file>

<file path=customXml/itemProps4.xml><?xml version="1.0" encoding="utf-8"?>
<ds:datastoreItem xmlns:ds="http://schemas.openxmlformats.org/officeDocument/2006/customXml" ds:itemID="{80867B84-16F5-4EA8-BA75-C53AB723D2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716989-da19-4ca4-9baa-c1dd083832f3"/>
    <ds:schemaRef ds:uri="ee037031-5fec-47c4-a785-78112dc5ccae"/>
    <ds:schemaRef ds:uri="45fbaab2-73cb-46d9-8966-2d8f7b0ebd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9</Pages>
  <Words>2835</Words>
  <Characters>16164</Characters>
  <Application>Microsoft Office Word</Application>
  <DocSecurity>0</DocSecurity>
  <Lines>134</Lines>
  <Paragraphs>37</Paragraphs>
  <ScaleCrop>false</ScaleCrop>
  <Company/>
  <LinksUpToDate>false</LinksUpToDate>
  <CharactersWithSpaces>18962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Giles-Jones</dc:creator>
  <cp:keywords/>
  <dc:description/>
  <cp:lastModifiedBy>Paola Villegas</cp:lastModifiedBy>
  <cp:revision>75</cp:revision>
  <dcterms:created xsi:type="dcterms:W3CDTF">2022-02-18T01:54:00Z</dcterms:created>
  <dcterms:modified xsi:type="dcterms:W3CDTF">2022-10-07T02:03:00Z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0x010100FADDFC1A798FC04D8E85D97733632877</vt:lpwstr>
  </property>
  <property fmtid="{D5CDD505-2E9C-101B-9397-08002B2CF9AE}" pid="3" name="MediaServiceImageTags">
    <vt:lpwstr/>
  </property>
</Properties>
</file>