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C2DE" w14:textId="4642B013" w:rsidR="00C07598" w:rsidRDefault="00C07598" w:rsidP="00C07598">
      <w:pPr>
        <w:keepNext/>
        <w:pBdr>
          <w:bottom w:val="single" w:sz="18" w:space="1" w:color="00607F"/>
        </w:pBdr>
        <w:jc w:val="center"/>
        <w:outlineLvl w:val="0"/>
        <w:rPr>
          <w:rFonts w:cstheme="minorHAnsi"/>
          <w:b/>
          <w:snapToGrid w:val="0"/>
          <w:color w:val="00607F"/>
          <w:sz w:val="40"/>
        </w:rPr>
      </w:pPr>
      <w:r>
        <w:rPr>
          <w:rFonts w:cstheme="minorHAnsi"/>
          <w:b/>
          <w:snapToGrid w:val="0"/>
          <w:color w:val="00607F"/>
          <w:sz w:val="40"/>
        </w:rPr>
        <w:t>Program Guidelines</w:t>
      </w:r>
    </w:p>
    <w:p w14:paraId="6DA0A3CD" w14:textId="77777777" w:rsidR="00C07598" w:rsidRDefault="00C07598" w:rsidP="00C07598">
      <w:pPr>
        <w:jc w:val="center"/>
        <w:rPr>
          <w:rFonts w:eastAsiaTheme="minorHAnsi" w:cstheme="minorHAnsi"/>
          <w:b/>
          <w:sz w:val="24"/>
          <w:szCs w:val="24"/>
        </w:rPr>
      </w:pPr>
    </w:p>
    <w:p w14:paraId="47362FED" w14:textId="62E72921" w:rsidR="00C07598" w:rsidRPr="00C07598" w:rsidRDefault="00C07598" w:rsidP="00C07598">
      <w:pPr>
        <w:pStyle w:val="Heading2"/>
        <w:shd w:val="clear" w:color="auto" w:fill="FFFFFF"/>
        <w:spacing w:line="308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C07598">
        <w:rPr>
          <w:rFonts w:asciiTheme="minorHAnsi" w:hAnsiTheme="minorHAnsi" w:cstheme="minorHAnsi"/>
          <w:b/>
          <w:bCs/>
          <w:color w:val="auto"/>
          <w:sz w:val="22"/>
          <w:szCs w:val="22"/>
        </w:rPr>
        <w:t>INSTRUCTIONS:</w:t>
      </w:r>
      <w:r w:rsidRPr="00C07598">
        <w:rPr>
          <w:rFonts w:asciiTheme="minorHAnsi" w:hAnsiTheme="minorHAnsi" w:cstheme="minorHAnsi"/>
          <w:color w:val="auto"/>
          <w:sz w:val="22"/>
          <w:szCs w:val="22"/>
        </w:rPr>
        <w:t xml:space="preserve">  This exhibit only applies to local units of government </w:t>
      </w:r>
      <w:proofErr w:type="gramStart"/>
      <w:r w:rsidRPr="00C07598">
        <w:rPr>
          <w:rFonts w:asciiTheme="minorHAnsi" w:hAnsiTheme="minorHAnsi" w:cstheme="minorHAnsi"/>
          <w:color w:val="auto"/>
          <w:sz w:val="22"/>
          <w:szCs w:val="22"/>
        </w:rPr>
        <w:t>submitting an application</w:t>
      </w:r>
      <w:proofErr w:type="gramEnd"/>
      <w:r w:rsidRPr="00C07598">
        <w:rPr>
          <w:rFonts w:asciiTheme="minorHAnsi" w:hAnsiTheme="minorHAnsi" w:cstheme="minorHAnsi"/>
          <w:color w:val="auto"/>
          <w:sz w:val="22"/>
          <w:szCs w:val="22"/>
        </w:rPr>
        <w:t xml:space="preserve"> within </w:t>
      </w:r>
      <w:r w:rsidRPr="00C07598">
        <w:rPr>
          <w:rFonts w:asciiTheme="minorHAnsi" w:hAnsiTheme="minorHAnsi" w:cstheme="minorHAnsi"/>
          <w:color w:val="auto"/>
          <w:sz w:val="22"/>
          <w:szCs w:val="22"/>
        </w:rPr>
        <w:t>the Downtown</w:t>
      </w:r>
      <w:r w:rsidRPr="00C07598">
        <w:rPr>
          <w:rFonts w:asciiTheme="minorHAnsi" w:hAnsiTheme="minorHAnsi" w:cstheme="minorHAnsi"/>
          <w:color w:val="auto"/>
          <w:sz w:val="22"/>
          <w:szCs w:val="22"/>
        </w:rPr>
        <w:t xml:space="preserve"> Revitalization Opportunity and includes the Commercial Rehabilitation activity.</w:t>
      </w:r>
      <w:r w:rsidRPr="00C075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07598">
        <w:rPr>
          <w:rFonts w:asciiTheme="minorHAnsi" w:hAnsiTheme="minorHAnsi" w:cstheme="minorHAnsi"/>
          <w:color w:val="auto"/>
          <w:sz w:val="22"/>
          <w:szCs w:val="22"/>
        </w:rPr>
        <w:t>Program Guidelines will describe and reference relevant city codes, any design standards in place, the process for application and approval between the local government and the business, etc.</w:t>
      </w:r>
    </w:p>
    <w:p w14:paraId="46B8D1B4" w14:textId="04D98087" w:rsidR="00C07598" w:rsidRDefault="00C07598" w:rsidP="00C07598">
      <w:pPr>
        <w:numPr>
          <w:ilvl w:val="12"/>
          <w:numId w:val="0"/>
        </w:num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/>
        <w:rPr>
          <w:rFonts w:cstheme="minorHAnsi"/>
          <w:sz w:val="22"/>
          <w:szCs w:val="22"/>
        </w:rPr>
      </w:pPr>
    </w:p>
    <w:p w14:paraId="33217D61" w14:textId="77777777" w:rsidR="00C07598" w:rsidRDefault="00C07598" w:rsidP="00C07598">
      <w:pPr>
        <w:jc w:val="center"/>
        <w:rPr>
          <w:rFonts w:ascii="Calibri" w:hAnsi="Calibri"/>
        </w:rPr>
      </w:pPr>
      <w:r>
        <w:rPr>
          <w:rFonts w:ascii="Calibri" w:hAnsi="Calibri"/>
        </w:rPr>
        <w:pict w14:anchorId="71FA8732">
          <v:rect id="_x0000_i1025" style="width:468pt;height:1.5pt" o:hralign="center" o:hrstd="t" o:hr="t" fillcolor="#a0a0a0" stroked="f"/>
        </w:pict>
      </w:r>
    </w:p>
    <w:p w14:paraId="331AAD6A" w14:textId="77777777" w:rsidR="00C07598" w:rsidRDefault="00C07598" w:rsidP="00A84FA1">
      <w:pPr>
        <w:widowControl w:val="0"/>
        <w:tabs>
          <w:tab w:val="center" w:pos="4680"/>
        </w:tabs>
        <w:suppressAutoHyphens/>
        <w:autoSpaceDE w:val="0"/>
        <w:autoSpaceDN w:val="0"/>
        <w:jc w:val="center"/>
        <w:rPr>
          <w:rFonts w:ascii="Calibri" w:hAnsi="Calibri"/>
          <w:b/>
          <w:bCs/>
          <w:spacing w:val="-2"/>
          <w:sz w:val="28"/>
          <w:szCs w:val="28"/>
        </w:rPr>
      </w:pPr>
    </w:p>
    <w:p w14:paraId="3BC016A9" w14:textId="6A9361C5" w:rsidR="00A84FA1" w:rsidRDefault="00A84FA1" w:rsidP="00A84FA1">
      <w:pPr>
        <w:widowControl w:val="0"/>
        <w:tabs>
          <w:tab w:val="center" w:pos="4680"/>
        </w:tabs>
        <w:suppressAutoHyphens/>
        <w:autoSpaceDE w:val="0"/>
        <w:autoSpaceDN w:val="0"/>
        <w:jc w:val="center"/>
        <w:rPr>
          <w:rFonts w:ascii="Calibri" w:hAnsi="Calibri"/>
          <w:b/>
          <w:bCs/>
          <w:spacing w:val="-2"/>
          <w:sz w:val="28"/>
          <w:szCs w:val="28"/>
        </w:rPr>
      </w:pPr>
      <w:r w:rsidRPr="00D31E83">
        <w:rPr>
          <w:rFonts w:ascii="Calibri" w:hAnsi="Calibri"/>
          <w:b/>
          <w:bCs/>
          <w:spacing w:val="-2"/>
          <w:sz w:val="28"/>
          <w:szCs w:val="28"/>
        </w:rPr>
        <w:t>Thresholds and P</w:t>
      </w:r>
      <w:r>
        <w:rPr>
          <w:rFonts w:ascii="Calibri" w:hAnsi="Calibri"/>
          <w:b/>
          <w:bCs/>
          <w:spacing w:val="-2"/>
          <w:sz w:val="28"/>
          <w:szCs w:val="28"/>
        </w:rPr>
        <w:t>roject</w:t>
      </w:r>
      <w:r w:rsidRPr="00D31E83">
        <w:rPr>
          <w:rFonts w:ascii="Calibri" w:hAnsi="Calibri"/>
          <w:b/>
          <w:bCs/>
          <w:spacing w:val="-2"/>
          <w:sz w:val="28"/>
          <w:szCs w:val="28"/>
        </w:rPr>
        <w:t xml:space="preserve"> R</w:t>
      </w:r>
      <w:r>
        <w:rPr>
          <w:rFonts w:ascii="Calibri" w:hAnsi="Calibri"/>
          <w:b/>
          <w:bCs/>
          <w:spacing w:val="-2"/>
          <w:sz w:val="28"/>
          <w:szCs w:val="28"/>
        </w:rPr>
        <w:t>equirements – SUBMISSION</w:t>
      </w:r>
      <w:r w:rsidRPr="00D31E83">
        <w:rPr>
          <w:rFonts w:ascii="Calibri" w:hAnsi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/>
          <w:b/>
          <w:bCs/>
          <w:spacing w:val="-2"/>
          <w:sz w:val="28"/>
          <w:szCs w:val="28"/>
        </w:rPr>
        <w:t>CHECKLIST</w:t>
      </w:r>
    </w:p>
    <w:p w14:paraId="40620611" w14:textId="77777777" w:rsidR="00F33657" w:rsidRDefault="00F33657">
      <w:pPr>
        <w:widowControl w:val="0"/>
        <w:tabs>
          <w:tab w:val="center" w:pos="4680"/>
        </w:tabs>
        <w:suppressAutoHyphens/>
        <w:autoSpaceDE w:val="0"/>
        <w:autoSpaceDN w:val="0"/>
        <w:jc w:val="both"/>
        <w:rPr>
          <w:rFonts w:ascii="Calibri" w:hAnsi="Calibri"/>
          <w:b/>
          <w:bCs/>
          <w:spacing w:val="-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35"/>
        <w:gridCol w:w="1836"/>
        <w:gridCol w:w="1639"/>
        <w:gridCol w:w="1734"/>
        <w:gridCol w:w="1735"/>
      </w:tblGrid>
      <w:tr w:rsidR="00AA63D1" w14:paraId="1DF7FB4B" w14:textId="77777777" w:rsidTr="00E8158E">
        <w:trPr>
          <w:trHeight w:val="395"/>
        </w:trPr>
        <w:tc>
          <w:tcPr>
            <w:tcW w:w="1435" w:type="dxa"/>
            <w:vAlign w:val="center"/>
          </w:tcPr>
          <w:p w14:paraId="0B8F9C69" w14:textId="77777777" w:rsidR="00AA63D1" w:rsidRPr="003B6CBA" w:rsidRDefault="00AA63D1" w:rsidP="00AA63D1">
            <w:pPr>
              <w:pStyle w:val="Header"/>
              <w:rPr>
                <w:rFonts w:asciiTheme="majorHAnsi" w:hAnsiTheme="majorHAnsi" w:cstheme="majorHAnsi"/>
                <w:b/>
              </w:rPr>
            </w:pPr>
            <w:r w:rsidRPr="003B6CBA">
              <w:rPr>
                <w:rFonts w:asciiTheme="majorHAnsi" w:hAnsiTheme="majorHAnsi" w:cstheme="majorHAnsi"/>
                <w:b/>
              </w:rPr>
              <w:t>APPLICANT</w:t>
            </w:r>
          </w:p>
        </w:tc>
        <w:tc>
          <w:tcPr>
            <w:tcW w:w="3671" w:type="dxa"/>
            <w:gridSpan w:val="2"/>
            <w:vAlign w:val="center"/>
          </w:tcPr>
          <w:p w14:paraId="1F7020A5" w14:textId="77777777" w:rsidR="00AA63D1" w:rsidRDefault="00C07598" w:rsidP="00AA63D1">
            <w:pPr>
              <w:pStyle w:val="Header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71976044"/>
                <w:placeholder>
                  <w:docPart w:val="6CE3722F559C4CED85B404D117D3DAC3"/>
                </w:placeholder>
                <w:showingPlcHdr/>
              </w:sdtPr>
              <w:sdtEndPr/>
              <w:sdtContent>
                <w:r w:rsidR="00AA63D1" w:rsidRPr="00B75E44">
                  <w:rPr>
                    <w:rStyle w:val="PlaceholderText"/>
                    <w:rFonts w:asciiTheme="majorHAnsi" w:hAnsiTheme="majorHAnsi" w:cstheme="majorHAnsi"/>
                    <w:color w:val="FF0000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1639" w:type="dxa"/>
            <w:vAlign w:val="center"/>
          </w:tcPr>
          <w:p w14:paraId="2BA10BC5" w14:textId="77777777" w:rsidR="00AA63D1" w:rsidRPr="00B75E44" w:rsidRDefault="00AA63D1" w:rsidP="00AA63D1">
            <w:pPr>
              <w:pStyle w:val="Header"/>
              <w:rPr>
                <w:rFonts w:asciiTheme="majorHAnsi" w:hAnsiTheme="majorHAnsi" w:cstheme="majorHAnsi"/>
                <w:b/>
                <w:sz w:val="18"/>
              </w:rPr>
            </w:pPr>
            <w:r w:rsidRPr="00B75E44">
              <w:rPr>
                <w:rFonts w:asciiTheme="majorHAnsi" w:hAnsiTheme="majorHAnsi" w:cstheme="majorHAnsi"/>
                <w:b/>
                <w:sz w:val="18"/>
              </w:rPr>
              <w:t xml:space="preserve">DATE </w:t>
            </w:r>
            <w:r>
              <w:rPr>
                <w:rFonts w:asciiTheme="majorHAnsi" w:hAnsiTheme="majorHAnsi" w:cstheme="majorHAnsi"/>
                <w:b/>
                <w:sz w:val="18"/>
              </w:rPr>
              <w:t>Checklist Completed</w:t>
            </w:r>
          </w:p>
        </w:tc>
        <w:tc>
          <w:tcPr>
            <w:tcW w:w="3469" w:type="dxa"/>
            <w:gridSpan w:val="2"/>
            <w:vAlign w:val="center"/>
          </w:tcPr>
          <w:p w14:paraId="5C4D5663" w14:textId="77777777" w:rsidR="00AA63D1" w:rsidRDefault="00C07598" w:rsidP="00AA63D1">
            <w:pPr>
              <w:pStyle w:val="Header"/>
              <w:jc w:val="center"/>
              <w:rPr>
                <w:rFonts w:ascii="Calibri" w:hAnsi="Calibri"/>
              </w:rPr>
            </w:pPr>
            <w:sdt>
              <w:sdtPr>
                <w:rPr>
                  <w:b/>
                  <w:u w:val="single"/>
                </w:rPr>
                <w:id w:val="-796610288"/>
                <w:placeholder>
                  <w:docPart w:val="341D273F88124286B3B64658F02C6C7C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Calibri" w:hAnsi="Calibri"/>
                    </w:rPr>
                    <w:id w:val="1098682847"/>
                    <w:placeholder>
                      <w:docPart w:val="9BEB62CBB4FD44B1883D014757219A13"/>
                    </w:placeholder>
                    <w:showingPlcHdr/>
                  </w:sdtPr>
                  <w:sdtEndPr/>
                  <w:sdtContent>
                    <w:r w:rsidR="00AA63D1" w:rsidRPr="00B75E44">
                      <w:rPr>
                        <w:rStyle w:val="PlaceholderText"/>
                        <w:rFonts w:asciiTheme="majorHAnsi" w:hAnsiTheme="majorHAnsi" w:cstheme="majorHAnsi"/>
                        <w:color w:val="FF0000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A63D1" w14:paraId="6443CDEF" w14:textId="77777777" w:rsidTr="00E8158E">
        <w:trPr>
          <w:trHeight w:val="80"/>
        </w:trPr>
        <w:tc>
          <w:tcPr>
            <w:tcW w:w="10214" w:type="dxa"/>
            <w:gridSpan w:val="6"/>
            <w:shd w:val="clear" w:color="auto" w:fill="5B9BD5" w:themeFill="accent1"/>
            <w:vAlign w:val="center"/>
          </w:tcPr>
          <w:p w14:paraId="4D70323B" w14:textId="77777777" w:rsidR="00AA63D1" w:rsidRPr="00B75E44" w:rsidRDefault="00AA63D1" w:rsidP="00E8158E">
            <w:pPr>
              <w:pStyle w:val="Header"/>
              <w:jc w:val="center"/>
              <w:rPr>
                <w:rFonts w:ascii="Calibri" w:hAnsi="Calibri"/>
                <w:sz w:val="8"/>
                <w:szCs w:val="16"/>
              </w:rPr>
            </w:pPr>
          </w:p>
        </w:tc>
      </w:tr>
      <w:tr w:rsidR="00AA63D1" w14:paraId="7242C44B" w14:textId="77777777" w:rsidTr="00A84FA1">
        <w:trPr>
          <w:trHeight w:val="395"/>
        </w:trPr>
        <w:tc>
          <w:tcPr>
            <w:tcW w:w="10214" w:type="dxa"/>
            <w:gridSpan w:val="6"/>
            <w:shd w:val="clear" w:color="auto" w:fill="000000" w:themeFill="text1"/>
            <w:vAlign w:val="center"/>
          </w:tcPr>
          <w:p w14:paraId="18403520" w14:textId="77777777" w:rsidR="00AA63D1" w:rsidRPr="00A84FA1" w:rsidRDefault="00AA63D1" w:rsidP="00A84FA1">
            <w:pPr>
              <w:pStyle w:val="Head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A84FA1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FOR DED USE ONLY</w:t>
            </w:r>
          </w:p>
        </w:tc>
      </w:tr>
      <w:tr w:rsidR="00AA63D1" w14:paraId="7DB49733" w14:textId="77777777" w:rsidTr="00AA63D1">
        <w:trPr>
          <w:trHeight w:val="395"/>
        </w:trPr>
        <w:tc>
          <w:tcPr>
            <w:tcW w:w="3270" w:type="dxa"/>
            <w:gridSpan w:val="2"/>
            <w:shd w:val="clear" w:color="auto" w:fill="EDEDED" w:themeFill="accent3" w:themeFillTint="33"/>
            <w:vAlign w:val="center"/>
          </w:tcPr>
          <w:p w14:paraId="06716FE1" w14:textId="1DC71653" w:rsidR="00AA63D1" w:rsidRPr="003B6CBA" w:rsidRDefault="00AA63D1" w:rsidP="00AA63D1">
            <w:pPr>
              <w:pStyle w:val="Head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APP</w:t>
            </w:r>
            <w:r w:rsidR="00A84FA1">
              <w:rPr>
                <w:rFonts w:ascii="Calibri" w:hAnsi="Calibri"/>
                <w:b/>
              </w:rPr>
              <w:t>LICATION</w:t>
            </w:r>
          </w:p>
        </w:tc>
        <w:tc>
          <w:tcPr>
            <w:tcW w:w="6944" w:type="dxa"/>
            <w:gridSpan w:val="4"/>
            <w:shd w:val="clear" w:color="auto" w:fill="EDEDED" w:themeFill="accent3" w:themeFillTint="33"/>
            <w:vAlign w:val="center"/>
          </w:tcPr>
          <w:p w14:paraId="48DDBD51" w14:textId="77777777" w:rsidR="00AA63D1" w:rsidRDefault="00C07598" w:rsidP="00AA63D1">
            <w:pPr>
              <w:pStyle w:val="Header"/>
              <w:jc w:val="center"/>
              <w:rPr>
                <w:rFonts w:ascii="Calibri" w:hAnsi="Calibri"/>
              </w:rPr>
            </w:pPr>
            <w:sdt>
              <w:sdtPr>
                <w:rPr>
                  <w:b/>
                  <w:u w:val="single"/>
                </w:rPr>
                <w:id w:val="-40445132"/>
                <w:placeholder>
                  <w:docPart w:val="3B42E46DB1D44020BC26B5562AEF4990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Calibri" w:hAnsi="Calibri"/>
                    </w:rPr>
                    <w:id w:val="-1234232807"/>
                    <w:placeholder>
                      <w:docPart w:val="8404DBFFAFA040ECA30D66BCE1E3217E"/>
                    </w:placeholder>
                    <w:showingPlcHdr/>
                  </w:sdtPr>
                  <w:sdtEndPr/>
                  <w:sdtContent>
                    <w:r w:rsidR="00AA63D1" w:rsidRPr="00AA63D1">
                      <w:rPr>
                        <w:rStyle w:val="PlaceholderText"/>
                        <w:rFonts w:asciiTheme="majorHAnsi" w:hAnsiTheme="majorHAnsi" w:cstheme="majorHAnsi"/>
                        <w:color w:val="auto"/>
                        <w:u w:val="single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A63D1" w14:paraId="482E0A16" w14:textId="77777777" w:rsidTr="00AA63D1">
        <w:trPr>
          <w:trHeight w:val="395"/>
        </w:trPr>
        <w:tc>
          <w:tcPr>
            <w:tcW w:w="1435" w:type="dxa"/>
            <w:shd w:val="clear" w:color="auto" w:fill="EDEDED" w:themeFill="accent3" w:themeFillTint="33"/>
            <w:vAlign w:val="center"/>
          </w:tcPr>
          <w:p w14:paraId="14198A5F" w14:textId="77777777" w:rsidR="00AA63D1" w:rsidRPr="00B75E44" w:rsidRDefault="00AA63D1" w:rsidP="00E8158E">
            <w:pPr>
              <w:pStyle w:val="Header"/>
              <w:rPr>
                <w:rFonts w:asciiTheme="majorHAnsi" w:hAnsiTheme="majorHAnsi" w:cstheme="majorHAnsi"/>
                <w:b/>
                <w:sz w:val="18"/>
              </w:rPr>
            </w:pPr>
            <w:r w:rsidRPr="00B75E44">
              <w:rPr>
                <w:rFonts w:asciiTheme="majorHAnsi" w:hAnsiTheme="majorHAnsi" w:cstheme="majorHAnsi"/>
                <w:b/>
                <w:sz w:val="18"/>
              </w:rPr>
              <w:t>DATE RECEIVED</w:t>
            </w:r>
          </w:p>
        </w:tc>
        <w:tc>
          <w:tcPr>
            <w:tcW w:w="1835" w:type="dxa"/>
            <w:shd w:val="clear" w:color="auto" w:fill="EDEDED" w:themeFill="accent3" w:themeFillTint="33"/>
          </w:tcPr>
          <w:p w14:paraId="32DE2851" w14:textId="77777777" w:rsidR="00AA63D1" w:rsidRDefault="00C07598" w:rsidP="00E8158E">
            <w:pPr>
              <w:pStyle w:val="Header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23960614"/>
                <w:placeholder>
                  <w:docPart w:val="AB66EA2C47944D479BEC99686EE60919"/>
                </w:placeholder>
                <w:showingPlcHdr/>
              </w:sdtPr>
              <w:sdtEndPr/>
              <w:sdtContent>
                <w:r w:rsidR="00AA63D1" w:rsidRPr="00AA63D1">
                  <w:rPr>
                    <w:rStyle w:val="PlaceholderText"/>
                    <w:rFonts w:asciiTheme="majorHAnsi" w:hAnsiTheme="majorHAnsi" w:cstheme="majorHAnsi"/>
                    <w:color w:val="auto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1836" w:type="dxa"/>
            <w:shd w:val="clear" w:color="auto" w:fill="EDEDED" w:themeFill="accent3" w:themeFillTint="33"/>
            <w:vAlign w:val="center"/>
          </w:tcPr>
          <w:p w14:paraId="0FBD820C" w14:textId="77777777" w:rsidR="00AA63D1" w:rsidRPr="00B75E44" w:rsidRDefault="00AA63D1" w:rsidP="00E8158E">
            <w:pPr>
              <w:pStyle w:val="Header"/>
              <w:rPr>
                <w:rFonts w:asciiTheme="majorHAnsi" w:hAnsiTheme="majorHAnsi" w:cstheme="majorHAnsi"/>
                <w:b/>
                <w:sz w:val="18"/>
              </w:rPr>
            </w:pPr>
            <w:r w:rsidRPr="00B75E44">
              <w:rPr>
                <w:rFonts w:asciiTheme="majorHAnsi" w:hAnsiTheme="majorHAnsi" w:cstheme="majorHAnsi"/>
                <w:b/>
                <w:sz w:val="18"/>
              </w:rPr>
              <w:t xml:space="preserve">DATE </w:t>
            </w:r>
            <w:r>
              <w:rPr>
                <w:rFonts w:asciiTheme="majorHAnsi" w:hAnsiTheme="majorHAnsi" w:cstheme="majorHAnsi"/>
                <w:b/>
                <w:sz w:val="18"/>
              </w:rPr>
              <w:t>REV./UPDATED</w:t>
            </w:r>
          </w:p>
        </w:tc>
        <w:tc>
          <w:tcPr>
            <w:tcW w:w="1639" w:type="dxa"/>
            <w:shd w:val="clear" w:color="auto" w:fill="EDEDED" w:themeFill="accent3" w:themeFillTint="33"/>
          </w:tcPr>
          <w:p w14:paraId="7432B8EF" w14:textId="77777777" w:rsidR="00AA63D1" w:rsidRDefault="00C07598" w:rsidP="00E8158E">
            <w:pPr>
              <w:pStyle w:val="Header"/>
              <w:jc w:val="center"/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</w:rPr>
                <w:id w:val="-1785492689"/>
                <w:placeholder>
                  <w:docPart w:val="0E9ACE7F0E8C42B590A762E27CC98A5B"/>
                </w:placeholder>
                <w:showingPlcHdr/>
              </w:sdtPr>
              <w:sdtEndPr/>
              <w:sdtContent>
                <w:r w:rsidR="00AA63D1" w:rsidRPr="00AA63D1">
                  <w:rPr>
                    <w:rStyle w:val="PlaceholderText"/>
                    <w:rFonts w:asciiTheme="majorHAnsi" w:hAnsiTheme="majorHAnsi" w:cstheme="majorHAnsi"/>
                    <w:color w:val="auto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  <w:tc>
          <w:tcPr>
            <w:tcW w:w="1734" w:type="dxa"/>
            <w:shd w:val="clear" w:color="auto" w:fill="EDEDED" w:themeFill="accent3" w:themeFillTint="33"/>
            <w:vAlign w:val="center"/>
          </w:tcPr>
          <w:p w14:paraId="58ED99F7" w14:textId="77777777" w:rsidR="00AA63D1" w:rsidRPr="00B75E44" w:rsidRDefault="00AA63D1" w:rsidP="00E8158E">
            <w:pPr>
              <w:pStyle w:val="Header"/>
              <w:rPr>
                <w:rFonts w:asciiTheme="majorHAnsi" w:hAnsiTheme="majorHAnsi" w:cstheme="majorHAnsi"/>
                <w:b/>
                <w:sz w:val="18"/>
              </w:rPr>
            </w:pPr>
            <w:r w:rsidRPr="00B75E44">
              <w:rPr>
                <w:rFonts w:asciiTheme="majorHAnsi" w:hAnsiTheme="majorHAnsi" w:cstheme="majorHAnsi"/>
                <w:b/>
                <w:sz w:val="18"/>
              </w:rPr>
              <w:t xml:space="preserve">DATE </w:t>
            </w:r>
            <w:r>
              <w:rPr>
                <w:rFonts w:asciiTheme="majorHAnsi" w:hAnsiTheme="majorHAnsi" w:cstheme="majorHAnsi"/>
                <w:b/>
                <w:sz w:val="18"/>
              </w:rPr>
              <w:t>APPROVED</w:t>
            </w:r>
          </w:p>
        </w:tc>
        <w:tc>
          <w:tcPr>
            <w:tcW w:w="1735" w:type="dxa"/>
            <w:shd w:val="clear" w:color="auto" w:fill="EDEDED" w:themeFill="accent3" w:themeFillTint="33"/>
          </w:tcPr>
          <w:p w14:paraId="2E387D5C" w14:textId="77777777" w:rsidR="00AA63D1" w:rsidRDefault="00C07598" w:rsidP="00E8158E">
            <w:pPr>
              <w:pStyle w:val="Header"/>
              <w:jc w:val="center"/>
              <w:rPr>
                <w:b/>
                <w:u w:val="single"/>
              </w:rPr>
            </w:pPr>
            <w:sdt>
              <w:sdtPr>
                <w:rPr>
                  <w:rFonts w:ascii="Calibri" w:hAnsi="Calibri"/>
                </w:rPr>
                <w:id w:val="59826883"/>
                <w:placeholder>
                  <w:docPart w:val="703094EF91FA41578AD509D6526821F4"/>
                </w:placeholder>
                <w:showingPlcHdr/>
              </w:sdtPr>
              <w:sdtEndPr/>
              <w:sdtContent>
                <w:r w:rsidR="00AA63D1" w:rsidRPr="00AA63D1">
                  <w:rPr>
                    <w:rStyle w:val="PlaceholderText"/>
                    <w:rFonts w:asciiTheme="majorHAnsi" w:hAnsiTheme="majorHAnsi" w:cstheme="majorHAnsi"/>
                    <w:color w:val="auto"/>
                    <w:sz w:val="18"/>
                    <w:szCs w:val="18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2945DBC4" w14:textId="77777777" w:rsidR="00AA63D1" w:rsidRDefault="00AA63D1">
      <w:pPr>
        <w:widowControl w:val="0"/>
        <w:tabs>
          <w:tab w:val="center" w:pos="4680"/>
        </w:tabs>
        <w:suppressAutoHyphens/>
        <w:autoSpaceDE w:val="0"/>
        <w:autoSpaceDN w:val="0"/>
        <w:jc w:val="both"/>
        <w:rPr>
          <w:rFonts w:ascii="Calibri" w:hAnsi="Calibri"/>
          <w:b/>
          <w:bCs/>
          <w:spacing w:val="-2"/>
          <w:sz w:val="22"/>
          <w:szCs w:val="22"/>
        </w:rPr>
      </w:pPr>
    </w:p>
    <w:p w14:paraId="4682E0C5" w14:textId="77777777" w:rsidR="00DE4A76" w:rsidRDefault="006B0E8F" w:rsidP="00DE4A76">
      <w:pPr>
        <w:pStyle w:val="Heading4"/>
        <w:jc w:val="both"/>
        <w:rPr>
          <w:rFonts w:ascii="Calibri" w:hAnsi="Calibri"/>
          <w:b w:val="0"/>
          <w:szCs w:val="20"/>
        </w:rPr>
      </w:pPr>
      <w:r w:rsidRPr="00DE4A76">
        <w:rPr>
          <w:rFonts w:ascii="Calibri" w:hAnsi="Calibri"/>
          <w:szCs w:val="20"/>
        </w:rPr>
        <w:t>VERIFIED THRESHOLDS REVIEW</w:t>
      </w:r>
      <w:r w:rsidR="00540DBB" w:rsidRPr="00DE4A76">
        <w:rPr>
          <w:rFonts w:ascii="Calibri" w:hAnsi="Calibri"/>
          <w:szCs w:val="20"/>
        </w:rPr>
        <w:t xml:space="preserve"> – </w:t>
      </w:r>
      <w:r w:rsidR="00DE4A76" w:rsidRPr="00DE4A76">
        <w:rPr>
          <w:rFonts w:ascii="Calibri" w:hAnsi="Calibri"/>
          <w:szCs w:val="20"/>
        </w:rPr>
        <w:t xml:space="preserve">checklist assists in </w:t>
      </w:r>
      <w:r w:rsidR="00DE4A76" w:rsidRPr="00DE4A76">
        <w:rPr>
          <w:rFonts w:ascii="Calibri" w:hAnsi="Calibri"/>
          <w:spacing w:val="-2"/>
          <w:szCs w:val="20"/>
        </w:rPr>
        <w:t xml:space="preserve">determination that </w:t>
      </w:r>
      <w:r w:rsidR="00DE4A76">
        <w:rPr>
          <w:rFonts w:ascii="Calibri" w:hAnsi="Calibri"/>
          <w:spacing w:val="-2"/>
          <w:szCs w:val="20"/>
        </w:rPr>
        <w:t xml:space="preserve">proposed program meets </w:t>
      </w:r>
      <w:r w:rsidR="00DE4A76" w:rsidRPr="00DE4A76">
        <w:rPr>
          <w:rFonts w:ascii="Calibri" w:hAnsi="Calibri"/>
          <w:spacing w:val="-2"/>
          <w:szCs w:val="20"/>
        </w:rPr>
        <w:t>all thresholds and project requirements.</w:t>
      </w:r>
      <w:r w:rsidR="00DE4A76" w:rsidRPr="00DE4A76">
        <w:rPr>
          <w:rFonts w:ascii="Calibri" w:hAnsi="Calibri"/>
          <w:szCs w:val="20"/>
        </w:rPr>
        <w:t xml:space="preserve"> </w:t>
      </w:r>
      <w:r w:rsidR="00540DBB" w:rsidRPr="00DE4A76">
        <w:rPr>
          <w:rFonts w:ascii="Calibri" w:hAnsi="Calibri"/>
          <w:szCs w:val="20"/>
        </w:rPr>
        <w:t xml:space="preserve">Deficiencies in this review can be addressed after the application is received but </w:t>
      </w:r>
      <w:r w:rsidR="00DF5918" w:rsidRPr="00DE4A76">
        <w:rPr>
          <w:rFonts w:ascii="Calibri" w:hAnsi="Calibri"/>
          <w:szCs w:val="20"/>
        </w:rPr>
        <w:t xml:space="preserve">as a part of special conditions and </w:t>
      </w:r>
      <w:r w:rsidR="00540DBB" w:rsidRPr="00DE4A76">
        <w:rPr>
          <w:rFonts w:ascii="Calibri" w:hAnsi="Calibri"/>
          <w:szCs w:val="20"/>
        </w:rPr>
        <w:t xml:space="preserve">prior to the </w:t>
      </w:r>
      <w:r w:rsidR="00505E3D" w:rsidRPr="00DE4A76">
        <w:rPr>
          <w:rFonts w:ascii="Calibri" w:hAnsi="Calibri"/>
          <w:szCs w:val="20"/>
        </w:rPr>
        <w:t>release of funds</w:t>
      </w:r>
      <w:r w:rsidR="00DE4A76">
        <w:rPr>
          <w:rFonts w:ascii="Calibri" w:hAnsi="Calibri"/>
          <w:szCs w:val="20"/>
        </w:rPr>
        <w:t>.</w:t>
      </w:r>
      <w:r w:rsidR="00540DBB" w:rsidRPr="00DE4A76">
        <w:rPr>
          <w:rFonts w:ascii="Calibri" w:hAnsi="Calibri"/>
          <w:szCs w:val="20"/>
        </w:rPr>
        <w:t xml:space="preserve"> </w:t>
      </w:r>
      <w:r w:rsidR="00DE4A76" w:rsidRPr="00DE4A76">
        <w:rPr>
          <w:rFonts w:ascii="Calibri" w:hAnsi="Calibri"/>
          <w:b w:val="0"/>
          <w:szCs w:val="20"/>
        </w:rPr>
        <w:t>For the purposed of clarity and ease of reference throughout</w:t>
      </w:r>
      <w:r w:rsidR="00DE4A76">
        <w:rPr>
          <w:rFonts w:ascii="Calibri" w:hAnsi="Calibri"/>
          <w:b w:val="0"/>
          <w:szCs w:val="20"/>
        </w:rPr>
        <w:t xml:space="preserve"> review and program implementation</w:t>
      </w:r>
      <w:r w:rsidR="00DE4A76" w:rsidRPr="00DE4A76">
        <w:rPr>
          <w:rFonts w:ascii="Calibri" w:hAnsi="Calibri"/>
          <w:b w:val="0"/>
          <w:szCs w:val="20"/>
        </w:rPr>
        <w:t>,</w:t>
      </w:r>
      <w:r w:rsidR="00DE4A76" w:rsidRPr="00DE4A76">
        <w:rPr>
          <w:rFonts w:ascii="Calibri" w:hAnsi="Calibri"/>
          <w:szCs w:val="20"/>
        </w:rPr>
        <w:t xml:space="preserve"> </w:t>
      </w:r>
      <w:r w:rsidR="00DE4A76" w:rsidRPr="00DE4A76">
        <w:rPr>
          <w:rFonts w:ascii="Calibri" w:hAnsi="Calibri"/>
          <w:b w:val="0"/>
          <w:szCs w:val="20"/>
        </w:rPr>
        <w:t xml:space="preserve">grantees are strongly encouraged to use section numbers in drafting their guidelines. </w:t>
      </w:r>
    </w:p>
    <w:p w14:paraId="25F5CE9E" w14:textId="77777777" w:rsidR="00DE4A76" w:rsidRPr="00DE4A76" w:rsidRDefault="00DE4A76" w:rsidP="00DE4A76">
      <w:pPr>
        <w:pStyle w:val="Heading4"/>
        <w:jc w:val="both"/>
        <w:rPr>
          <w:rFonts w:ascii="Calibri" w:hAnsi="Calibri"/>
          <w:b w:val="0"/>
          <w:sz w:val="6"/>
          <w:szCs w:val="20"/>
        </w:rPr>
      </w:pPr>
    </w:p>
    <w:p w14:paraId="62045033" w14:textId="77777777" w:rsidR="00BD435C" w:rsidRPr="00DE4A76" w:rsidRDefault="00C5586B" w:rsidP="00DE4A76">
      <w:pPr>
        <w:pStyle w:val="Heading4"/>
        <w:jc w:val="both"/>
        <w:rPr>
          <w:rFonts w:ascii="Calibri" w:hAnsi="Calibri"/>
          <w:szCs w:val="20"/>
        </w:rPr>
      </w:pPr>
      <w:r w:rsidRPr="00DE4A76">
        <w:rPr>
          <w:rFonts w:ascii="Calibri" w:hAnsi="Calibri"/>
          <w:b w:val="0"/>
          <w:i/>
          <w:szCs w:val="20"/>
        </w:rPr>
        <w:t>N</w:t>
      </w:r>
      <w:r w:rsidR="004A3E85" w:rsidRPr="00DE4A76">
        <w:rPr>
          <w:rFonts w:ascii="Calibri" w:hAnsi="Calibri"/>
          <w:b w:val="0"/>
          <w:i/>
          <w:szCs w:val="20"/>
        </w:rPr>
        <w:t xml:space="preserve">ote: Any grayed in areas within the “Not Applicable” section cannot be checked, </w:t>
      </w:r>
      <w:r w:rsidR="0049307F" w:rsidRPr="00DE4A76">
        <w:rPr>
          <w:rFonts w:ascii="Calibri" w:hAnsi="Calibri"/>
          <w:b w:val="0"/>
          <w:i/>
          <w:szCs w:val="20"/>
        </w:rPr>
        <w:t>but these thresholds must be completed.</w:t>
      </w:r>
      <w:r w:rsidR="0049307F" w:rsidRPr="00DE4A76">
        <w:rPr>
          <w:rFonts w:ascii="Calibri" w:hAnsi="Calibri"/>
          <w:szCs w:val="20"/>
        </w:rPr>
        <w:t xml:space="preserve">  </w:t>
      </w:r>
    </w:p>
    <w:p w14:paraId="5A859555" w14:textId="77777777" w:rsidR="00F33657" w:rsidRDefault="00F33657" w:rsidP="00F33657">
      <w:pPr>
        <w:rPr>
          <w:rFonts w:ascii="Calibri" w:hAnsi="Calibri"/>
          <w:sz w:val="12"/>
          <w:szCs w:val="22"/>
        </w:rPr>
      </w:pP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7"/>
        <w:gridCol w:w="3960"/>
      </w:tblGrid>
      <w:tr w:rsidR="00AA63D1" w:rsidRPr="008B4DBC" w14:paraId="76D398C1" w14:textId="77777777" w:rsidTr="001A285A">
        <w:trPr>
          <w:cantSplit/>
          <w:trHeight w:val="604"/>
          <w:tblHeader/>
        </w:trPr>
        <w:tc>
          <w:tcPr>
            <w:tcW w:w="6187" w:type="dxa"/>
            <w:vAlign w:val="bottom"/>
          </w:tcPr>
          <w:p w14:paraId="51BED1CB" w14:textId="77777777" w:rsidR="00AA63D1" w:rsidRPr="001A285A" w:rsidRDefault="00AA63D1" w:rsidP="00E8158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285A">
              <w:rPr>
                <w:rFonts w:ascii="Calibri" w:hAnsi="Calibri"/>
                <w:b/>
                <w:bCs/>
                <w:sz w:val="24"/>
                <w:szCs w:val="24"/>
              </w:rPr>
              <w:t xml:space="preserve">VERIFIED THRESHOLDS </w:t>
            </w:r>
          </w:p>
          <w:p w14:paraId="20833283" w14:textId="77777777" w:rsidR="00AA63D1" w:rsidRPr="001A285A" w:rsidRDefault="00AA63D1" w:rsidP="00E8158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285A">
              <w:rPr>
                <w:rFonts w:ascii="Calibri" w:hAnsi="Calibri"/>
                <w:b/>
                <w:bCs/>
                <w:sz w:val="24"/>
                <w:szCs w:val="24"/>
              </w:rPr>
              <w:t xml:space="preserve">COMMERCIAL </w:t>
            </w:r>
            <w:r w:rsidRPr="001A285A">
              <w:rPr>
                <w:rFonts w:ascii="Calibri" w:hAnsi="Calibri"/>
                <w:b/>
                <w:sz w:val="24"/>
                <w:szCs w:val="24"/>
              </w:rPr>
              <w:t xml:space="preserve">REHABILITATION </w:t>
            </w:r>
          </w:p>
        </w:tc>
        <w:tc>
          <w:tcPr>
            <w:tcW w:w="3960" w:type="dxa"/>
            <w:vAlign w:val="bottom"/>
          </w:tcPr>
          <w:p w14:paraId="6435964B" w14:textId="77777777" w:rsidR="00AA63D1" w:rsidRPr="001A285A" w:rsidRDefault="00AA63D1" w:rsidP="00AA63D1">
            <w:pPr>
              <w:rPr>
                <w:rFonts w:ascii="Calibri" w:hAnsi="Calibri"/>
                <w:sz w:val="24"/>
                <w:szCs w:val="24"/>
              </w:rPr>
            </w:pPr>
            <w:r w:rsidRPr="001A285A">
              <w:rPr>
                <w:rFonts w:ascii="Calibri" w:hAnsi="Calibri"/>
                <w:sz w:val="24"/>
                <w:szCs w:val="24"/>
              </w:rPr>
              <w:t xml:space="preserve">Date Acknowledged </w:t>
            </w:r>
          </w:p>
        </w:tc>
      </w:tr>
      <w:tr w:rsidR="00AA63D1" w:rsidRPr="008B4DBC" w14:paraId="7F888ED5" w14:textId="77777777" w:rsidTr="001A285A">
        <w:trPr>
          <w:cantSplit/>
          <w:trHeight w:val="302"/>
          <w:tblHeader/>
        </w:trPr>
        <w:tc>
          <w:tcPr>
            <w:tcW w:w="6187" w:type="dxa"/>
          </w:tcPr>
          <w:p w14:paraId="2E981854" w14:textId="48323197" w:rsidR="00AA63D1" w:rsidRPr="001A285A" w:rsidRDefault="00AA63D1" w:rsidP="00E8158E">
            <w:pPr>
              <w:rPr>
                <w:rFonts w:ascii="Calibri" w:hAnsi="Calibri"/>
                <w:sz w:val="22"/>
                <w:szCs w:val="24"/>
              </w:rPr>
            </w:pPr>
            <w:r w:rsidRPr="001A285A">
              <w:rPr>
                <w:rFonts w:ascii="Calibri" w:hAnsi="Calibri"/>
                <w:sz w:val="22"/>
                <w:szCs w:val="24"/>
              </w:rPr>
              <w:t xml:space="preserve">Activities will be completed within contract term (e.g., </w:t>
            </w:r>
            <w:r w:rsidR="001A285A" w:rsidRPr="001A285A">
              <w:rPr>
                <w:rFonts w:ascii="Calibri" w:hAnsi="Calibri"/>
                <w:sz w:val="22"/>
                <w:szCs w:val="24"/>
              </w:rPr>
              <w:t>30</w:t>
            </w:r>
            <w:r w:rsidRPr="001A285A">
              <w:rPr>
                <w:rFonts w:ascii="Calibri" w:hAnsi="Calibri"/>
                <w:sz w:val="22"/>
                <w:szCs w:val="24"/>
              </w:rPr>
              <w:t xml:space="preserve"> months) </w:t>
            </w:r>
          </w:p>
        </w:tc>
        <w:tc>
          <w:tcPr>
            <w:tcW w:w="3960" w:type="dxa"/>
          </w:tcPr>
          <w:p w14:paraId="1BEA1DDE" w14:textId="77777777" w:rsidR="00AA63D1" w:rsidRPr="001A285A" w:rsidRDefault="00C07598" w:rsidP="00E8158E">
            <w:pPr>
              <w:rPr>
                <w:rFonts w:ascii="Calibri" w:hAnsi="Calibri"/>
                <w:sz w:val="22"/>
                <w:szCs w:val="24"/>
              </w:rPr>
            </w:pPr>
            <w:sdt>
              <w:sdtPr>
                <w:rPr>
                  <w:rFonts w:ascii="Calibri" w:hAnsi="Calibri"/>
                  <w:sz w:val="22"/>
                  <w:szCs w:val="24"/>
                </w:rPr>
                <w:id w:val="451521775"/>
                <w:placeholder>
                  <w:docPart w:val="04D60AE98B104FC0943B3F5F26D560D1"/>
                </w:placeholder>
                <w:showingPlcHdr/>
              </w:sdtPr>
              <w:sdtEndPr/>
              <w:sdtContent>
                <w:r w:rsidR="00AA63D1" w:rsidRPr="001A285A">
                  <w:rPr>
                    <w:rStyle w:val="PlaceholderText"/>
                    <w:rFonts w:asciiTheme="majorHAnsi" w:hAnsiTheme="majorHAnsi" w:cstheme="majorHAnsi"/>
                    <w:color w:val="auto"/>
                    <w:sz w:val="22"/>
                    <w:szCs w:val="24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34DC82A2" w14:textId="77777777" w:rsidR="00AA63D1" w:rsidRPr="00DE4A76" w:rsidRDefault="00AA63D1" w:rsidP="00F33657">
      <w:pPr>
        <w:rPr>
          <w:rFonts w:ascii="Calibri" w:hAnsi="Calibri"/>
          <w:sz w:val="12"/>
          <w:szCs w:val="22"/>
        </w:rPr>
      </w:pPr>
    </w:p>
    <w:p w14:paraId="0A8C4112" w14:textId="77777777" w:rsidR="00E97E96" w:rsidRPr="00DE4A76" w:rsidRDefault="00E97E96" w:rsidP="00FC55F0">
      <w:pPr>
        <w:pStyle w:val="Heading4"/>
        <w:rPr>
          <w:rFonts w:ascii="Calibri" w:hAnsi="Calibri"/>
          <w:sz w:val="14"/>
          <w:szCs w:val="22"/>
        </w:rPr>
      </w:pPr>
    </w:p>
    <w:p w14:paraId="41A8F634" w14:textId="77777777" w:rsidR="00BD435C" w:rsidRPr="008B4DBC" w:rsidRDefault="00505E3D">
      <w:pPr>
        <w:widowControl w:val="0"/>
        <w:tabs>
          <w:tab w:val="left" w:pos="0"/>
          <w:tab w:val="right" w:pos="9360"/>
        </w:tabs>
        <w:suppressAutoHyphens/>
        <w:autoSpaceDE w:val="0"/>
        <w:autoSpaceDN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Commercial </w:t>
      </w:r>
      <w:r w:rsidR="00BD435C" w:rsidRPr="008B4DBC">
        <w:rPr>
          <w:rFonts w:ascii="Calibri" w:hAnsi="Calibri"/>
          <w:b/>
          <w:bCs/>
          <w:sz w:val="22"/>
          <w:szCs w:val="22"/>
        </w:rPr>
        <w:t>Rehabilitation Program Guidelines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170"/>
        <w:gridCol w:w="1260"/>
        <w:gridCol w:w="720"/>
        <w:gridCol w:w="1278"/>
      </w:tblGrid>
      <w:tr w:rsidR="00D228FC" w:rsidRPr="001A285A" w14:paraId="71FF3939" w14:textId="77777777" w:rsidTr="00ED075E">
        <w:tc>
          <w:tcPr>
            <w:tcW w:w="5868" w:type="dxa"/>
          </w:tcPr>
          <w:p w14:paraId="09F9F83E" w14:textId="77777777" w:rsidR="00D228FC" w:rsidRPr="001A285A" w:rsidRDefault="00D228FC" w:rsidP="00BA0D3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The following requirements are met: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B523B6" w14:textId="77777777" w:rsidR="00D228FC" w:rsidRPr="001A285A" w:rsidRDefault="00D228FC" w:rsidP="00BA0D3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27D802" w14:textId="77777777" w:rsidR="00D228FC" w:rsidRPr="001A285A" w:rsidRDefault="00D228FC" w:rsidP="00BA0D3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9684DE" w14:textId="77777777" w:rsidR="00D228FC" w:rsidRPr="001A285A" w:rsidRDefault="00D228FC" w:rsidP="00BA0D3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N</w:t>
            </w:r>
            <w:r w:rsidR="003B6CBA" w:rsidRPr="001A285A">
              <w:rPr>
                <w:rFonts w:ascii="Calibri" w:hAnsi="Calibri"/>
                <w:spacing w:val="-2"/>
                <w:sz w:val="24"/>
                <w:szCs w:val="22"/>
              </w:rPr>
              <w:t>/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7973FEB4" w14:textId="77777777" w:rsidR="00D228FC" w:rsidRPr="001A285A" w:rsidRDefault="00D228FC" w:rsidP="003B6CBA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Page # &amp; Section </w:t>
            </w:r>
          </w:p>
        </w:tc>
      </w:tr>
      <w:tr w:rsidR="00B77DB5" w:rsidRPr="001A285A" w14:paraId="14ED4E25" w14:textId="77777777" w:rsidTr="003B6CBA">
        <w:tc>
          <w:tcPr>
            <w:tcW w:w="5868" w:type="dxa"/>
          </w:tcPr>
          <w:p w14:paraId="67432708" w14:textId="77777777" w:rsidR="00B77DB5" w:rsidRPr="001A285A" w:rsidRDefault="00C435DE" w:rsidP="00BA0D3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b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 xml:space="preserve">1.   </w:t>
            </w:r>
            <w:r w:rsidR="00B77DB5"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Statement of Purpose</w:t>
            </w:r>
          </w:p>
        </w:tc>
        <w:tc>
          <w:tcPr>
            <w:tcW w:w="1170" w:type="dxa"/>
            <w:shd w:val="clear" w:color="auto" w:fill="auto"/>
          </w:tcPr>
          <w:p w14:paraId="163D4A55" w14:textId="77777777" w:rsidR="00B77DB5" w:rsidRPr="001A285A" w:rsidRDefault="00B77DB5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8594BFC" w14:textId="77777777" w:rsidR="00B77DB5" w:rsidRPr="001A285A" w:rsidRDefault="00B77DB5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24C4E9BA" w14:textId="77777777" w:rsidR="00B77DB5" w:rsidRPr="001A285A" w:rsidRDefault="00B77DB5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1473C9E" w14:textId="77777777" w:rsidR="00B77DB5" w:rsidRPr="001A285A" w:rsidRDefault="00B77DB5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</w:tr>
      <w:tr w:rsidR="00036D6D" w:rsidRPr="001A285A" w14:paraId="256268CB" w14:textId="77777777" w:rsidTr="003B6CBA">
        <w:trPr>
          <w:trHeight w:val="143"/>
        </w:trPr>
        <w:tc>
          <w:tcPr>
            <w:tcW w:w="5868" w:type="dxa"/>
          </w:tcPr>
          <w:p w14:paraId="6EDBA5A0" w14:textId="77777777" w:rsidR="00036D6D" w:rsidRPr="001A285A" w:rsidRDefault="00C435DE" w:rsidP="00036D6D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b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 xml:space="preserve">2.   </w:t>
            </w:r>
            <w:r w:rsidR="00036D6D"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Identification of Funding Source(s)</w:t>
            </w:r>
          </w:p>
        </w:tc>
        <w:tc>
          <w:tcPr>
            <w:tcW w:w="1170" w:type="dxa"/>
            <w:shd w:val="clear" w:color="auto" w:fill="auto"/>
          </w:tcPr>
          <w:p w14:paraId="7B6DD033" w14:textId="77777777" w:rsidR="00036D6D" w:rsidRPr="001A285A" w:rsidRDefault="00036D6D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ED93614" w14:textId="77777777" w:rsidR="00036D6D" w:rsidRPr="001A285A" w:rsidRDefault="00036D6D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2DFC795B" w14:textId="77777777" w:rsidR="00036D6D" w:rsidRPr="001A285A" w:rsidRDefault="00036D6D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9C8549A" w14:textId="77777777" w:rsidR="00036D6D" w:rsidRPr="001A285A" w:rsidRDefault="00036D6D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</w:tr>
      <w:tr w:rsidR="005615EF" w:rsidRPr="001A285A" w14:paraId="66966256" w14:textId="77777777" w:rsidTr="003B6CBA">
        <w:tc>
          <w:tcPr>
            <w:tcW w:w="5868" w:type="dxa"/>
          </w:tcPr>
          <w:p w14:paraId="4B5B0D36" w14:textId="77777777" w:rsidR="005615EF" w:rsidRPr="001A285A" w:rsidRDefault="00C435DE" w:rsidP="00036D6D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b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 xml:space="preserve">3.   </w:t>
            </w:r>
            <w:r w:rsidR="005615EF"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 xml:space="preserve">Application Form </w:t>
            </w:r>
          </w:p>
        </w:tc>
        <w:tc>
          <w:tcPr>
            <w:tcW w:w="1170" w:type="dxa"/>
            <w:shd w:val="clear" w:color="auto" w:fill="auto"/>
          </w:tcPr>
          <w:p w14:paraId="7F16A5CF" w14:textId="77777777" w:rsidR="005615EF" w:rsidRPr="001A285A" w:rsidRDefault="005615EF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2E3E432" w14:textId="77777777" w:rsidR="005615EF" w:rsidRPr="001A285A" w:rsidRDefault="005615EF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1BB61E85" w14:textId="77777777" w:rsidR="005615EF" w:rsidRPr="001A285A" w:rsidRDefault="005615EF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4BD8B51" w14:textId="77777777" w:rsidR="005615EF" w:rsidRPr="001A285A" w:rsidRDefault="005615EF" w:rsidP="001805E9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</w:tr>
      <w:tr w:rsidR="00B65FE2" w:rsidRPr="001A285A" w14:paraId="3751893B" w14:textId="77777777" w:rsidTr="00B65FE2">
        <w:tc>
          <w:tcPr>
            <w:tcW w:w="5868" w:type="dxa"/>
          </w:tcPr>
          <w:p w14:paraId="32477B1F" w14:textId="77777777" w:rsidR="00B65FE2" w:rsidRPr="001A285A" w:rsidRDefault="00C435DE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b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 xml:space="preserve">4.   </w:t>
            </w:r>
            <w:r w:rsidR="00B65FE2"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 xml:space="preserve">Application Cycle </w:t>
            </w:r>
            <w:r w:rsidR="00B65FE2" w:rsidRPr="001A285A">
              <w:rPr>
                <w:rFonts w:ascii="Calibri" w:hAnsi="Calibri"/>
                <w:spacing w:val="-2"/>
                <w:sz w:val="24"/>
                <w:szCs w:val="22"/>
              </w:rPr>
              <w:t>(e.g.</w:t>
            </w:r>
            <w:r w:rsidR="00FE79D4" w:rsidRPr="001A285A">
              <w:rPr>
                <w:rFonts w:ascii="Calibri" w:hAnsi="Calibri"/>
                <w:spacing w:val="-2"/>
                <w:sz w:val="24"/>
                <w:szCs w:val="22"/>
              </w:rPr>
              <w:t>,</w:t>
            </w:r>
            <w:r w:rsidR="00B65FE2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deadline(s)/due date(s))</w:t>
            </w:r>
          </w:p>
        </w:tc>
        <w:tc>
          <w:tcPr>
            <w:tcW w:w="1170" w:type="dxa"/>
            <w:shd w:val="clear" w:color="auto" w:fill="auto"/>
          </w:tcPr>
          <w:p w14:paraId="7B4B3417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F1A62C6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024C08B2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9F64212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</w:tr>
      <w:tr w:rsidR="00B65FE2" w:rsidRPr="001A285A" w14:paraId="725A23C1" w14:textId="77777777" w:rsidTr="003B6CBA">
        <w:tc>
          <w:tcPr>
            <w:tcW w:w="5868" w:type="dxa"/>
          </w:tcPr>
          <w:p w14:paraId="4E0A5B00" w14:textId="77777777" w:rsidR="00B65FE2" w:rsidRPr="001A285A" w:rsidRDefault="00C435DE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b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 xml:space="preserve">5.   </w:t>
            </w:r>
            <w:r w:rsidR="00B65FE2"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Application process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E51DC2C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257887A3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1BF8313D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D0CECE" w:themeFill="background2" w:themeFillShade="E6"/>
          </w:tcPr>
          <w:p w14:paraId="1B85AD68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</w:tr>
      <w:tr w:rsidR="00B65FE2" w:rsidRPr="001A285A" w14:paraId="21A0B285" w14:textId="77777777" w:rsidTr="003B6CBA">
        <w:tc>
          <w:tcPr>
            <w:tcW w:w="5868" w:type="dxa"/>
          </w:tcPr>
          <w:p w14:paraId="071A8D11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a) Eligible Applicants, including requirement of completion of US Citizenship Attestation Form when applicant is an individual or sole proprietor.</w:t>
            </w:r>
          </w:p>
        </w:tc>
        <w:tc>
          <w:tcPr>
            <w:tcW w:w="1170" w:type="dxa"/>
          </w:tcPr>
          <w:p w14:paraId="20A272A9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13157AB0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3A107BBE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567FEA4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</w:tr>
      <w:tr w:rsidR="00B65FE2" w:rsidRPr="001A285A" w14:paraId="3BE97BD8" w14:textId="77777777" w:rsidTr="003B6CBA">
        <w:tc>
          <w:tcPr>
            <w:tcW w:w="5868" w:type="dxa"/>
          </w:tcPr>
          <w:p w14:paraId="2CED6319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 w:cs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b) Eligible improvements, including definitions (e.g.</w:t>
            </w:r>
            <w:r w:rsidR="00FE79D4" w:rsidRPr="001A285A">
              <w:rPr>
                <w:rFonts w:ascii="Calibri" w:hAnsi="Calibri"/>
                <w:spacing w:val="-2"/>
                <w:sz w:val="24"/>
                <w:szCs w:val="22"/>
              </w:rPr>
              <w:t>,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façade, restoration, renovation, replacement, reconstruction, etc.)</w:t>
            </w:r>
          </w:p>
        </w:tc>
        <w:tc>
          <w:tcPr>
            <w:tcW w:w="1170" w:type="dxa"/>
          </w:tcPr>
          <w:p w14:paraId="29FF7433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48199242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180CBDA1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BD38030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</w:tr>
      <w:tr w:rsidR="00B65FE2" w:rsidRPr="001A285A" w14:paraId="16A9A9EE" w14:textId="77777777" w:rsidTr="00B716E5">
        <w:tc>
          <w:tcPr>
            <w:tcW w:w="5868" w:type="dxa"/>
          </w:tcPr>
          <w:p w14:paraId="0740CF1C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c) Identification of Application materials (i.e.</w:t>
            </w:r>
            <w:r w:rsidR="00FE79D4" w:rsidRPr="001A285A">
              <w:rPr>
                <w:rFonts w:ascii="Calibri" w:hAnsi="Calibri"/>
                <w:spacing w:val="-2"/>
                <w:sz w:val="24"/>
                <w:szCs w:val="22"/>
              </w:rPr>
              <w:t>,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renderings of proposed changes, estimated costs, photographs of existing conditions, and other such specifications of 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lastRenderedPageBreak/>
              <w:t>improvements)</w:t>
            </w:r>
          </w:p>
          <w:p w14:paraId="5C561D24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</w:p>
          <w:p w14:paraId="6EA8E237" w14:textId="3F1A1203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NOTE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: where code enforcement is proposed, </w:t>
            </w:r>
            <w:r w:rsidR="00A84FA1">
              <w:rPr>
                <w:rFonts w:ascii="Calibri" w:hAnsi="Calibri"/>
                <w:spacing w:val="-2"/>
                <w:sz w:val="24"/>
                <w:szCs w:val="22"/>
              </w:rPr>
              <w:t>this is limited to exterior improvements of the building and structural integrity.  T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he application </w:t>
            </w:r>
            <w:r w:rsidR="00A84FA1">
              <w:rPr>
                <w:rFonts w:ascii="Calibri" w:hAnsi="Calibri"/>
                <w:spacing w:val="-2"/>
                <w:sz w:val="24"/>
                <w:szCs w:val="22"/>
              </w:rPr>
              <w:t>must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include </w:t>
            </w:r>
            <w:r w:rsidR="00A84FA1">
              <w:rPr>
                <w:rFonts w:ascii="Calibri" w:hAnsi="Calibri"/>
                <w:spacing w:val="-2"/>
                <w:sz w:val="24"/>
                <w:szCs w:val="22"/>
              </w:rPr>
              <w:t>the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provision of municipal/local inspection</w:t>
            </w:r>
            <w:r w:rsidR="00A84FA1">
              <w:rPr>
                <w:rFonts w:ascii="Calibri" w:hAnsi="Calibri"/>
                <w:spacing w:val="-2"/>
                <w:sz w:val="24"/>
                <w:szCs w:val="22"/>
              </w:rPr>
              <w:t xml:space="preserve">.  </w:t>
            </w:r>
          </w:p>
        </w:tc>
        <w:tc>
          <w:tcPr>
            <w:tcW w:w="1170" w:type="dxa"/>
          </w:tcPr>
          <w:p w14:paraId="5FFB46A6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45D23315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BFE923C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03CC6F6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</w:tr>
      <w:tr w:rsidR="00B65FE2" w:rsidRPr="001A285A" w14:paraId="13438428" w14:textId="77777777" w:rsidTr="00ED075E">
        <w:tc>
          <w:tcPr>
            <w:tcW w:w="5868" w:type="dxa"/>
          </w:tcPr>
          <w:p w14:paraId="05E8CBC8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d) Matching requirements</w:t>
            </w:r>
          </w:p>
        </w:tc>
        <w:tc>
          <w:tcPr>
            <w:tcW w:w="1170" w:type="dxa"/>
          </w:tcPr>
          <w:p w14:paraId="4EDE7399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47059A69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D018237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DED4A2C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</w:tr>
      <w:tr w:rsidR="00B65FE2" w:rsidRPr="001A285A" w14:paraId="0D68CB7B" w14:textId="77777777" w:rsidTr="003B6CBA">
        <w:tc>
          <w:tcPr>
            <w:tcW w:w="5868" w:type="dxa"/>
          </w:tcPr>
          <w:p w14:paraId="2031A3E9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e) Application review process</w:t>
            </w:r>
          </w:p>
        </w:tc>
        <w:tc>
          <w:tcPr>
            <w:tcW w:w="1170" w:type="dxa"/>
          </w:tcPr>
          <w:p w14:paraId="2B69F005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1A29C982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502443F6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A501600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</w:tr>
      <w:tr w:rsidR="00B65FE2" w:rsidRPr="001A285A" w14:paraId="3B085CA6" w14:textId="77777777" w:rsidTr="003B6CBA">
        <w:tc>
          <w:tcPr>
            <w:tcW w:w="5868" w:type="dxa"/>
          </w:tcPr>
          <w:p w14:paraId="0852DA1F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f) Identification of the review committee and how established</w:t>
            </w:r>
          </w:p>
        </w:tc>
        <w:tc>
          <w:tcPr>
            <w:tcW w:w="1170" w:type="dxa"/>
          </w:tcPr>
          <w:p w14:paraId="6D867FB8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5BDEB957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0A79366B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7296B5A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0F9C6341" w14:textId="77777777" w:rsidTr="003B6CBA">
        <w:tc>
          <w:tcPr>
            <w:tcW w:w="5868" w:type="dxa"/>
          </w:tcPr>
          <w:p w14:paraId="4AD716EF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z w:val="24"/>
                <w:szCs w:val="22"/>
              </w:rPr>
              <w:t>g) Conflict of Interest Clause</w:t>
            </w:r>
          </w:p>
        </w:tc>
        <w:tc>
          <w:tcPr>
            <w:tcW w:w="1170" w:type="dxa"/>
          </w:tcPr>
          <w:p w14:paraId="3897A55E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2CAFD91F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71294929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7E88DFF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7959DA7E" w14:textId="77777777" w:rsidTr="00ED075E">
        <w:tc>
          <w:tcPr>
            <w:tcW w:w="5868" w:type="dxa"/>
          </w:tcPr>
          <w:p w14:paraId="7D987280" w14:textId="77777777" w:rsidR="00B65FE2" w:rsidRPr="001A285A" w:rsidRDefault="00B65FE2" w:rsidP="00B65FE2">
            <w:pPr>
              <w:rPr>
                <w:rFonts w:ascii="Calibri" w:hAnsi="Calibri"/>
                <w:sz w:val="24"/>
                <w:szCs w:val="22"/>
              </w:rPr>
            </w:pPr>
            <w:r w:rsidRPr="001A285A">
              <w:rPr>
                <w:rFonts w:ascii="Calibri" w:hAnsi="Calibri"/>
                <w:sz w:val="24"/>
                <w:szCs w:val="22"/>
              </w:rPr>
              <w:t xml:space="preserve">h) 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Priority Ranking System, if applicable, for selection does not contain discriminatory criteria</w:t>
            </w:r>
          </w:p>
        </w:tc>
        <w:tc>
          <w:tcPr>
            <w:tcW w:w="1170" w:type="dxa"/>
          </w:tcPr>
          <w:p w14:paraId="5C6D9A0D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73BBC0CF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4E0A81C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399DE4A8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2A04D5D6" w14:textId="77777777" w:rsidTr="003B6CBA">
        <w:tc>
          <w:tcPr>
            <w:tcW w:w="5868" w:type="dxa"/>
          </w:tcPr>
          <w:p w14:paraId="07200F56" w14:textId="77777777" w:rsidR="00B65FE2" w:rsidRPr="001A285A" w:rsidRDefault="00B65FE2" w:rsidP="00B65FE2">
            <w:pPr>
              <w:rPr>
                <w:rFonts w:ascii="Calibri" w:hAnsi="Calibri"/>
                <w:sz w:val="24"/>
                <w:szCs w:val="22"/>
              </w:rPr>
            </w:pPr>
            <w:proofErr w:type="spellStart"/>
            <w:r w:rsidRPr="001A285A">
              <w:rPr>
                <w:rFonts w:ascii="Calibri" w:hAnsi="Calibri"/>
                <w:sz w:val="24"/>
                <w:szCs w:val="22"/>
              </w:rPr>
              <w:t>i</w:t>
            </w:r>
            <w:proofErr w:type="spellEnd"/>
            <w:r w:rsidRPr="001A285A">
              <w:rPr>
                <w:rFonts w:ascii="Calibri" w:hAnsi="Calibri"/>
                <w:sz w:val="24"/>
                <w:szCs w:val="22"/>
              </w:rPr>
              <w:t xml:space="preserve">) 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Formal notification of selection and non-selection policy</w:t>
            </w:r>
            <w:r w:rsidRPr="001A285A">
              <w:rPr>
                <w:rFonts w:ascii="Calibri" w:hAnsi="Calibri"/>
                <w:sz w:val="24"/>
                <w:szCs w:val="22"/>
              </w:rPr>
              <w:t xml:space="preserve"> </w:t>
            </w:r>
          </w:p>
          <w:p w14:paraId="73F8F795" w14:textId="77777777" w:rsidR="00B65FE2" w:rsidRPr="001A285A" w:rsidRDefault="00B65FE2" w:rsidP="00B65FE2">
            <w:pPr>
              <w:rPr>
                <w:rFonts w:ascii="Calibri" w:hAnsi="Calibri"/>
                <w:spacing w:val="-2"/>
                <w:sz w:val="24"/>
                <w:szCs w:val="22"/>
              </w:rPr>
            </w:pPr>
          </w:p>
          <w:p w14:paraId="313F08D0" w14:textId="77777777" w:rsidR="00B65FE2" w:rsidRPr="001A285A" w:rsidRDefault="00B65FE2" w:rsidP="00B65FE2">
            <w:pPr>
              <w:rPr>
                <w:rFonts w:ascii="Calibri" w:hAnsi="Calibri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NOTE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: should include provision that such an authorizing document is signed and dated by an authorized party</w:t>
            </w:r>
          </w:p>
        </w:tc>
        <w:tc>
          <w:tcPr>
            <w:tcW w:w="1170" w:type="dxa"/>
          </w:tcPr>
          <w:p w14:paraId="5A41ECCD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2E265B20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1082AE9F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071D4FE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4C0919FB" w14:textId="77777777" w:rsidTr="003B6CBA">
        <w:tc>
          <w:tcPr>
            <w:tcW w:w="5868" w:type="dxa"/>
          </w:tcPr>
          <w:p w14:paraId="168C4A1D" w14:textId="77777777" w:rsidR="00B65FE2" w:rsidRPr="001A285A" w:rsidRDefault="00B65FE2" w:rsidP="00B65FE2">
            <w:pPr>
              <w:rPr>
                <w:rFonts w:ascii="Calibri" w:hAnsi="Calibri"/>
                <w:sz w:val="24"/>
                <w:szCs w:val="22"/>
              </w:rPr>
            </w:pPr>
            <w:r w:rsidRPr="001A285A">
              <w:rPr>
                <w:rFonts w:ascii="Calibri" w:hAnsi="Calibri"/>
                <w:sz w:val="24"/>
                <w:szCs w:val="22"/>
              </w:rPr>
              <w:t>j) Grievance Procedures, See Policy Statement regarding grievances</w:t>
            </w:r>
          </w:p>
        </w:tc>
        <w:tc>
          <w:tcPr>
            <w:tcW w:w="1170" w:type="dxa"/>
          </w:tcPr>
          <w:p w14:paraId="1F03F193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7557449E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2FF04A0A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0551B67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3D934A3E" w14:textId="77777777" w:rsidTr="003B6CBA">
        <w:tc>
          <w:tcPr>
            <w:tcW w:w="5868" w:type="dxa"/>
          </w:tcPr>
          <w:p w14:paraId="14368AAD" w14:textId="77777777" w:rsidR="00B65FE2" w:rsidRPr="001A285A" w:rsidRDefault="00B65FE2" w:rsidP="00B65FE2">
            <w:pPr>
              <w:rPr>
                <w:rFonts w:ascii="Calibri" w:hAnsi="Calibri"/>
                <w:sz w:val="24"/>
                <w:szCs w:val="22"/>
              </w:rPr>
            </w:pPr>
            <w:r w:rsidRPr="001A285A">
              <w:rPr>
                <w:rFonts w:ascii="Calibri" w:hAnsi="Calibri"/>
                <w:sz w:val="24"/>
                <w:szCs w:val="22"/>
              </w:rPr>
              <w:t xml:space="preserve">k) Outline of Workflow Process from Application to Approval Process through Implementation and Completion </w:t>
            </w:r>
          </w:p>
        </w:tc>
        <w:tc>
          <w:tcPr>
            <w:tcW w:w="1170" w:type="dxa"/>
          </w:tcPr>
          <w:p w14:paraId="0B72D62F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4F8F798D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4E370411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FA3E4F5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4798EA82" w14:textId="77777777" w:rsidTr="003B6CBA">
        <w:tc>
          <w:tcPr>
            <w:tcW w:w="5868" w:type="dxa"/>
          </w:tcPr>
          <w:p w14:paraId="5694120D" w14:textId="77777777" w:rsidR="00B65FE2" w:rsidRPr="001A285A" w:rsidRDefault="00C435DE" w:rsidP="00B65FE2">
            <w:pPr>
              <w:rPr>
                <w:rFonts w:ascii="Calibri" w:hAnsi="Calibri"/>
                <w:b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 xml:space="preserve">6.   </w:t>
            </w:r>
            <w:r w:rsidR="00B65FE2"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Assistance Details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09855B49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5C0BBBD6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4931E30C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D0CECE" w:themeFill="background2" w:themeFillShade="E6"/>
          </w:tcPr>
          <w:p w14:paraId="19E02931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3EE7CD54" w14:textId="77777777" w:rsidTr="003B6CBA">
        <w:tc>
          <w:tcPr>
            <w:tcW w:w="5868" w:type="dxa"/>
          </w:tcPr>
          <w:p w14:paraId="50694F6C" w14:textId="77777777" w:rsidR="00B65FE2" w:rsidRPr="001A285A" w:rsidRDefault="00B65FE2" w:rsidP="00B65FE2">
            <w:pPr>
              <w:rPr>
                <w:rFonts w:ascii="Calibri" w:hAnsi="Calibri"/>
                <w:sz w:val="24"/>
                <w:szCs w:val="22"/>
                <w:highlight w:val="red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a) Types of assistance provided (i.e.</w:t>
            </w:r>
            <w:r w:rsidR="00FE79D4" w:rsidRPr="001A285A">
              <w:rPr>
                <w:rFonts w:ascii="Calibri" w:hAnsi="Calibri"/>
                <w:spacing w:val="-2"/>
                <w:sz w:val="24"/>
                <w:szCs w:val="22"/>
              </w:rPr>
              <w:t>,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loan, deferred conditional grant)</w:t>
            </w:r>
          </w:p>
        </w:tc>
        <w:tc>
          <w:tcPr>
            <w:tcW w:w="1170" w:type="dxa"/>
          </w:tcPr>
          <w:p w14:paraId="7318C609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18724560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72DC4252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6E94AD0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0A0F4B3A" w14:textId="77777777" w:rsidTr="003B6CBA">
        <w:tc>
          <w:tcPr>
            <w:tcW w:w="5868" w:type="dxa"/>
          </w:tcPr>
          <w:p w14:paraId="5DBCD918" w14:textId="77777777" w:rsidR="00C435DE" w:rsidRPr="001A285A" w:rsidRDefault="00B65FE2" w:rsidP="00B65FE2">
            <w:pPr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b) Terms of </w:t>
            </w:r>
            <w:r w:rsidR="009C2F13" w:rsidRPr="001A285A">
              <w:rPr>
                <w:rFonts w:ascii="Calibri" w:hAnsi="Calibri"/>
                <w:spacing w:val="-2"/>
                <w:sz w:val="24"/>
                <w:szCs w:val="22"/>
              </w:rPr>
              <w:t>assistance provided (e.g.</w:t>
            </w:r>
            <w:r w:rsidR="00FE79D4" w:rsidRPr="001A285A">
              <w:rPr>
                <w:rFonts w:ascii="Calibri" w:hAnsi="Calibri"/>
                <w:spacing w:val="-2"/>
                <w:sz w:val="24"/>
                <w:szCs w:val="22"/>
              </w:rPr>
              <w:t>,</w:t>
            </w:r>
            <w:r w:rsidR="009C2F13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five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years), including provision to </w:t>
            </w:r>
            <w:r w:rsidR="0096246E" w:rsidRPr="001A285A">
              <w:rPr>
                <w:rFonts w:ascii="Calibri" w:hAnsi="Calibri"/>
                <w:spacing w:val="-2"/>
                <w:sz w:val="24"/>
                <w:szCs w:val="22"/>
              </w:rPr>
              <w:t>comply with CDBG rules and regulations as triggered</w:t>
            </w:r>
            <w:r w:rsidR="004C6407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(see note below)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.</w:t>
            </w:r>
          </w:p>
          <w:p w14:paraId="30E155CC" w14:textId="77777777" w:rsidR="009C2F13" w:rsidRPr="001A285A" w:rsidRDefault="009C2F13" w:rsidP="00B65FE2">
            <w:pPr>
              <w:rPr>
                <w:rFonts w:ascii="Calibri" w:hAnsi="Calibri"/>
                <w:spacing w:val="-2"/>
                <w:sz w:val="24"/>
                <w:szCs w:val="22"/>
              </w:rPr>
            </w:pPr>
          </w:p>
          <w:p w14:paraId="4FA5320C" w14:textId="7AEBF0EE" w:rsidR="00C435DE" w:rsidRPr="001A285A" w:rsidRDefault="009C2F13" w:rsidP="00B65FE2">
            <w:pPr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NOTE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: </w:t>
            </w:r>
            <w:r w:rsidR="00C435DE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If CDBG portion exceeds the current small purchase threshold, </w:t>
            </w:r>
            <w:r w:rsidR="00A84FA1">
              <w:rPr>
                <w:rFonts w:ascii="Calibri" w:hAnsi="Calibri"/>
                <w:spacing w:val="-2"/>
                <w:sz w:val="24"/>
                <w:szCs w:val="22"/>
              </w:rPr>
              <w:t>(</w:t>
            </w:r>
            <w:r w:rsidR="00C435DE" w:rsidRPr="001A285A">
              <w:rPr>
                <w:rFonts w:ascii="Calibri" w:hAnsi="Calibri"/>
                <w:spacing w:val="-2"/>
                <w:sz w:val="24"/>
                <w:szCs w:val="22"/>
              </w:rPr>
              <w:t>2 CFR 200.88)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per property, for the five-year period from the CDBG Contract date of completion, grantee must include policy for compliance with </w:t>
            </w:r>
            <w:r w:rsidR="0009207F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24 CFR 570.489(j) </w:t>
            </w:r>
            <w:r w:rsidR="00C435DE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and 24 CFR 570.503(b)(7) </w:t>
            </w:r>
            <w:r w:rsidR="0096246E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generally involving maintaining meeting of the 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national objective and </w:t>
            </w:r>
            <w:r w:rsidR="0096246E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complying with 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change of use </w:t>
            </w:r>
            <w:r w:rsidR="0096246E" w:rsidRPr="001A285A">
              <w:rPr>
                <w:rFonts w:ascii="Calibri" w:hAnsi="Calibri"/>
                <w:spacing w:val="-2"/>
                <w:sz w:val="24"/>
                <w:szCs w:val="22"/>
              </w:rPr>
              <w:t>rules.</w:t>
            </w:r>
          </w:p>
          <w:p w14:paraId="0F7DE661" w14:textId="77777777" w:rsidR="00C435DE" w:rsidRPr="001A285A" w:rsidRDefault="00C435DE" w:rsidP="00B65FE2">
            <w:pPr>
              <w:rPr>
                <w:rFonts w:ascii="Calibri" w:hAnsi="Calibri"/>
                <w:spacing w:val="-2"/>
                <w:sz w:val="24"/>
                <w:szCs w:val="22"/>
              </w:rPr>
            </w:pPr>
          </w:p>
          <w:p w14:paraId="6BFBDFEB" w14:textId="77777777" w:rsidR="00695F89" w:rsidRPr="001A285A" w:rsidRDefault="00C86258" w:rsidP="0096246E">
            <w:pPr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Best practice</w:t>
            </w:r>
            <w:r w:rsidR="00890CF1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</w:t>
            </w:r>
            <w:r w:rsidR="007B7864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to ensure </w:t>
            </w:r>
            <w:r w:rsidR="009C2F13" w:rsidRPr="001A285A">
              <w:rPr>
                <w:rFonts w:ascii="Calibri" w:hAnsi="Calibri"/>
                <w:spacing w:val="-2"/>
                <w:sz w:val="24"/>
                <w:szCs w:val="22"/>
              </w:rPr>
              <w:t>compliance</w:t>
            </w:r>
            <w:r w:rsidR="007B7864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period, grantee may use an instrument of their choosing; </w:t>
            </w:r>
            <w:r w:rsidR="00301A36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loan agreement, </w:t>
            </w:r>
            <w:r w:rsidR="007B7864" w:rsidRPr="001A285A">
              <w:rPr>
                <w:rFonts w:ascii="Calibri" w:hAnsi="Calibri"/>
                <w:spacing w:val="-2"/>
                <w:sz w:val="24"/>
                <w:szCs w:val="22"/>
              </w:rPr>
              <w:t>lien</w:t>
            </w:r>
            <w:r w:rsidR="00301A36" w:rsidRPr="001A285A">
              <w:rPr>
                <w:rFonts w:ascii="Calibri" w:hAnsi="Calibri"/>
                <w:spacing w:val="-2"/>
                <w:sz w:val="24"/>
                <w:szCs w:val="22"/>
              </w:rPr>
              <w:t>,</w:t>
            </w:r>
            <w:r w:rsidR="007B7864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or similar is recommended</w:t>
            </w:r>
            <w:r w:rsidR="00301A36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in the amount of the </w:t>
            </w:r>
            <w:r w:rsidR="00301A36"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CDBG portion only</w:t>
            </w:r>
            <w:r w:rsidR="007B7864" w:rsidRPr="001A285A">
              <w:rPr>
                <w:rFonts w:ascii="Calibri" w:hAnsi="Calibri"/>
                <w:spacing w:val="-2"/>
                <w:sz w:val="24"/>
                <w:szCs w:val="22"/>
              </w:rPr>
              <w:t>.</w:t>
            </w:r>
            <w:r w:rsidR="00301A36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In contrast, a mortgage may be overly burdensome.</w:t>
            </w:r>
            <w:r w:rsidR="0096246E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 Compliance measures by the grantee may also involve annual review by the appropriate local committee or organization</w:t>
            </w:r>
            <w:r w:rsidR="004C6407" w:rsidRPr="001A285A">
              <w:rPr>
                <w:rFonts w:ascii="Calibri" w:hAnsi="Calibri"/>
                <w:spacing w:val="-2"/>
                <w:sz w:val="24"/>
                <w:szCs w:val="22"/>
              </w:rPr>
              <w:t>, or other such assessment method</w:t>
            </w:r>
            <w:r w:rsidR="0096246E" w:rsidRPr="001A285A">
              <w:rPr>
                <w:rFonts w:ascii="Calibri" w:hAnsi="Calibri"/>
                <w:spacing w:val="-2"/>
                <w:sz w:val="24"/>
                <w:szCs w:val="22"/>
              </w:rPr>
              <w:t>.</w:t>
            </w:r>
          </w:p>
        </w:tc>
        <w:tc>
          <w:tcPr>
            <w:tcW w:w="1170" w:type="dxa"/>
          </w:tcPr>
          <w:p w14:paraId="38CA1B8E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3C8FE0B1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76ABB26D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3E8EE6B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335D7638" w14:textId="77777777" w:rsidTr="003B6CBA">
        <w:tc>
          <w:tcPr>
            <w:tcW w:w="5868" w:type="dxa"/>
          </w:tcPr>
          <w:p w14:paraId="07C5A712" w14:textId="23176443" w:rsidR="00B65FE2" w:rsidRPr="001A285A" w:rsidRDefault="00B65FE2" w:rsidP="00B65FE2">
            <w:pPr>
              <w:rPr>
                <w:rFonts w:ascii="Calibri" w:hAnsi="Calibri"/>
                <w:sz w:val="24"/>
                <w:szCs w:val="22"/>
              </w:rPr>
            </w:pPr>
            <w:r w:rsidRPr="001A285A">
              <w:rPr>
                <w:rFonts w:ascii="Calibri" w:hAnsi="Calibri"/>
                <w:sz w:val="24"/>
                <w:szCs w:val="22"/>
              </w:rPr>
              <w:lastRenderedPageBreak/>
              <w:t>c) Categories of assistance provided (i.e.</w:t>
            </w:r>
            <w:r w:rsidR="00FE79D4" w:rsidRPr="001A285A">
              <w:rPr>
                <w:rFonts w:ascii="Calibri" w:hAnsi="Calibri"/>
                <w:sz w:val="24"/>
                <w:szCs w:val="22"/>
              </w:rPr>
              <w:t>,</w:t>
            </w:r>
            <w:r w:rsidRPr="001A285A">
              <w:rPr>
                <w:rFonts w:ascii="Calibri" w:hAnsi="Calibri"/>
                <w:sz w:val="24"/>
                <w:szCs w:val="22"/>
              </w:rPr>
              <w:t xml:space="preserve"> façade improvements, </w:t>
            </w:r>
            <w:r w:rsidR="00045141">
              <w:rPr>
                <w:rFonts w:ascii="Calibri" w:hAnsi="Calibri"/>
                <w:sz w:val="24"/>
                <w:szCs w:val="22"/>
              </w:rPr>
              <w:t xml:space="preserve">street boundaries, </w:t>
            </w:r>
            <w:r w:rsidRPr="001A285A">
              <w:rPr>
                <w:rFonts w:ascii="Calibri" w:hAnsi="Calibri"/>
                <w:sz w:val="24"/>
                <w:szCs w:val="22"/>
              </w:rPr>
              <w:t xml:space="preserve">signage, awnings, </w:t>
            </w:r>
            <w:r w:rsidR="00045141">
              <w:rPr>
                <w:rFonts w:ascii="Calibri" w:hAnsi="Calibri"/>
                <w:sz w:val="24"/>
                <w:szCs w:val="22"/>
              </w:rPr>
              <w:t>private property only</w:t>
            </w:r>
            <w:r w:rsidRPr="001A285A">
              <w:rPr>
                <w:rFonts w:ascii="Calibri" w:hAnsi="Calibri"/>
                <w:sz w:val="24"/>
                <w:szCs w:val="22"/>
              </w:rPr>
              <w:t>, code enforcement</w:t>
            </w:r>
            <w:r w:rsidR="00045141">
              <w:rPr>
                <w:rFonts w:ascii="Calibri" w:hAnsi="Calibri"/>
                <w:sz w:val="24"/>
                <w:szCs w:val="22"/>
              </w:rPr>
              <w:t xml:space="preserve"> (for reconstruction building’s exterior and structural integrity)</w:t>
            </w:r>
            <w:r w:rsidRPr="001A285A">
              <w:rPr>
                <w:rFonts w:ascii="Calibri" w:hAnsi="Calibri"/>
                <w:sz w:val="24"/>
                <w:szCs w:val="22"/>
              </w:rPr>
              <w:t>, etc.)</w:t>
            </w:r>
          </w:p>
        </w:tc>
        <w:tc>
          <w:tcPr>
            <w:tcW w:w="1170" w:type="dxa"/>
          </w:tcPr>
          <w:p w14:paraId="44A71D74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5A21C2A8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5C3586DD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C83B257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58889C47" w14:textId="77777777" w:rsidTr="003B6CBA">
        <w:tc>
          <w:tcPr>
            <w:tcW w:w="5868" w:type="dxa"/>
          </w:tcPr>
          <w:p w14:paraId="238D082E" w14:textId="77777777" w:rsidR="00B65FE2" w:rsidRPr="001A285A" w:rsidRDefault="00B65FE2" w:rsidP="00B65FE2">
            <w:pPr>
              <w:rPr>
                <w:rFonts w:ascii="Calibri" w:hAnsi="Calibri"/>
                <w:sz w:val="24"/>
                <w:szCs w:val="22"/>
              </w:rPr>
            </w:pPr>
            <w:r w:rsidRPr="001A285A">
              <w:rPr>
                <w:rFonts w:ascii="Calibri" w:hAnsi="Calibri"/>
                <w:sz w:val="24"/>
                <w:szCs w:val="22"/>
              </w:rPr>
              <w:t xml:space="preserve">d) Amounts of assistance allowed, including CDBG funds and other sources (include maximum </w:t>
            </w:r>
            <w:r w:rsidR="00CD11A7" w:rsidRPr="001A285A">
              <w:rPr>
                <w:rFonts w:ascii="Calibri" w:hAnsi="Calibri"/>
                <w:sz w:val="24"/>
                <w:szCs w:val="22"/>
              </w:rPr>
              <w:t xml:space="preserve">allowable </w:t>
            </w:r>
            <w:r w:rsidRPr="001A285A">
              <w:rPr>
                <w:rFonts w:ascii="Calibri" w:hAnsi="Calibri"/>
                <w:sz w:val="24"/>
                <w:szCs w:val="22"/>
              </w:rPr>
              <w:t>amount)</w:t>
            </w:r>
          </w:p>
        </w:tc>
        <w:tc>
          <w:tcPr>
            <w:tcW w:w="1170" w:type="dxa"/>
          </w:tcPr>
          <w:p w14:paraId="747F8B46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5C0EEFF8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4418DA88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8845A4B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72888EE6" w14:textId="77777777" w:rsidTr="003B6CBA">
        <w:tc>
          <w:tcPr>
            <w:tcW w:w="5868" w:type="dxa"/>
          </w:tcPr>
          <w:p w14:paraId="0BE03001" w14:textId="77777777" w:rsidR="00B65FE2" w:rsidRPr="001A285A" w:rsidRDefault="00B65FE2" w:rsidP="00B65FE2">
            <w:pPr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e) Geographic boundaries where the properties within communities must be located</w:t>
            </w:r>
          </w:p>
        </w:tc>
        <w:tc>
          <w:tcPr>
            <w:tcW w:w="1170" w:type="dxa"/>
          </w:tcPr>
          <w:p w14:paraId="329E5288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7ED0FFC6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32F13D00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BBDFC65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008FD23B" w14:textId="77777777" w:rsidTr="003B6CBA">
        <w:tc>
          <w:tcPr>
            <w:tcW w:w="5868" w:type="dxa"/>
          </w:tcPr>
          <w:p w14:paraId="7BDEF015" w14:textId="77777777" w:rsidR="00B65FE2" w:rsidRPr="001A285A" w:rsidRDefault="00BD20DB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f</w:t>
            </w:r>
            <w:r w:rsidR="00B65FE2"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) Policy for compliance with local and state codes and standards, including provision of use of any required permitting, inspections, etc. </w:t>
            </w:r>
          </w:p>
        </w:tc>
        <w:tc>
          <w:tcPr>
            <w:tcW w:w="1170" w:type="dxa"/>
          </w:tcPr>
          <w:p w14:paraId="32AD5070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3DF3A770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476B49DB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9FD2C0C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65FE2" w:rsidRPr="001A285A" w14:paraId="64C32831" w14:textId="77777777" w:rsidTr="003B6CBA">
        <w:tc>
          <w:tcPr>
            <w:tcW w:w="5868" w:type="dxa"/>
          </w:tcPr>
          <w:p w14:paraId="2880DD4E" w14:textId="77777777" w:rsidR="00B65FE2" w:rsidRPr="001A285A" w:rsidRDefault="00BD20DB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  <w:highlight w:val="red"/>
              </w:rPr>
            </w:pPr>
            <w:r w:rsidRPr="001A285A">
              <w:rPr>
                <w:rFonts w:ascii="Calibri" w:hAnsi="Calibri"/>
                <w:sz w:val="24"/>
                <w:szCs w:val="22"/>
              </w:rPr>
              <w:t>g</w:t>
            </w:r>
            <w:r w:rsidR="00B65FE2" w:rsidRPr="001A285A">
              <w:rPr>
                <w:rFonts w:ascii="Calibri" w:hAnsi="Calibri"/>
                <w:sz w:val="24"/>
                <w:szCs w:val="22"/>
              </w:rPr>
              <w:t>) Policy for compliance with local design standards, as established</w:t>
            </w:r>
          </w:p>
        </w:tc>
        <w:tc>
          <w:tcPr>
            <w:tcW w:w="1170" w:type="dxa"/>
          </w:tcPr>
          <w:p w14:paraId="72B6B1D5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65D11C12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222EBF20" w14:textId="77777777" w:rsidR="00B65FE2" w:rsidRPr="001A285A" w:rsidRDefault="00B65FE2" w:rsidP="00B65FE2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666E745" w14:textId="77777777" w:rsidR="00B65FE2" w:rsidRPr="001A285A" w:rsidRDefault="00B65FE2" w:rsidP="00B65FE2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790D0807" w14:textId="77777777" w:rsidTr="003B6CBA">
        <w:tc>
          <w:tcPr>
            <w:tcW w:w="5868" w:type="dxa"/>
          </w:tcPr>
          <w:p w14:paraId="2DE9CFD2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z w:val="24"/>
                <w:szCs w:val="22"/>
              </w:rPr>
            </w:pPr>
            <w:r w:rsidRPr="001A285A">
              <w:rPr>
                <w:rFonts w:ascii="Calibri" w:hAnsi="Calibri"/>
                <w:sz w:val="24"/>
                <w:szCs w:val="22"/>
              </w:rPr>
              <w:t>h) Provision for completion of ERR Tier II</w:t>
            </w:r>
          </w:p>
        </w:tc>
        <w:tc>
          <w:tcPr>
            <w:tcW w:w="1170" w:type="dxa"/>
          </w:tcPr>
          <w:p w14:paraId="7DD673F7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272BD247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572EB7E5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651BEAF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51462E80" w14:textId="77777777" w:rsidTr="003B6CBA">
        <w:tc>
          <w:tcPr>
            <w:tcW w:w="5868" w:type="dxa"/>
          </w:tcPr>
          <w:p w14:paraId="03F9E730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  <w:highlight w:val="red"/>
              </w:rPr>
            </w:pPr>
            <w:proofErr w:type="spellStart"/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i</w:t>
            </w:r>
            <w:proofErr w:type="spellEnd"/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) Policy for compliance with SHPO and historic preservation standards</w:t>
            </w:r>
          </w:p>
        </w:tc>
        <w:tc>
          <w:tcPr>
            <w:tcW w:w="1170" w:type="dxa"/>
          </w:tcPr>
          <w:p w14:paraId="2526CC9E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5C849B5E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66495A69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271E5240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6D0663B1" w14:textId="77777777" w:rsidTr="003B6CBA">
        <w:tc>
          <w:tcPr>
            <w:tcW w:w="5868" w:type="dxa"/>
          </w:tcPr>
          <w:p w14:paraId="0C72C8C2" w14:textId="77777777" w:rsidR="00BD20DB" w:rsidRPr="001A285A" w:rsidRDefault="00C435DE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b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 xml:space="preserve">7.   </w:t>
            </w:r>
            <w:r w:rsidR="00BD20DB"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Implementation Details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2A8C6F4D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6896B8FC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7943777B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D0CECE" w:themeFill="background2" w:themeFillShade="E6"/>
          </w:tcPr>
          <w:p w14:paraId="2C4BA504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444AD873" w14:textId="77777777" w:rsidTr="003B6CBA">
        <w:tc>
          <w:tcPr>
            <w:tcW w:w="5868" w:type="dxa"/>
          </w:tcPr>
          <w:p w14:paraId="292B63F4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a) Policy regarding official notice to proceed</w:t>
            </w:r>
          </w:p>
          <w:p w14:paraId="00A65BCA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</w:p>
          <w:p w14:paraId="091C0730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NOTE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: should include provision that such an authorizing document is signed and dated by an authorized party</w:t>
            </w:r>
          </w:p>
        </w:tc>
        <w:tc>
          <w:tcPr>
            <w:tcW w:w="1170" w:type="dxa"/>
          </w:tcPr>
          <w:p w14:paraId="134C75C3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774E7717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183BAD39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44712951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5EF6768B" w14:textId="77777777" w:rsidTr="00D16020">
        <w:tc>
          <w:tcPr>
            <w:tcW w:w="5868" w:type="dxa"/>
          </w:tcPr>
          <w:p w14:paraId="065E8D52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b) Policy regarding bid/procurement process, at a minimum at least two outside sources must be obtained to verify costs are reasonable</w:t>
            </w:r>
          </w:p>
        </w:tc>
        <w:tc>
          <w:tcPr>
            <w:tcW w:w="1170" w:type="dxa"/>
          </w:tcPr>
          <w:p w14:paraId="74603896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2A67BC5E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8B22EF3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16C00116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1793A597" w14:textId="77777777" w:rsidTr="00D16020">
        <w:tc>
          <w:tcPr>
            <w:tcW w:w="5868" w:type="dxa"/>
          </w:tcPr>
          <w:p w14:paraId="302E8C43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c) Policy regarding use of “pre-qualified contractor” list</w:t>
            </w:r>
          </w:p>
        </w:tc>
        <w:tc>
          <w:tcPr>
            <w:tcW w:w="1170" w:type="dxa"/>
          </w:tcPr>
          <w:p w14:paraId="04C7B10C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7BDFD081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44ED913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6FEAA39D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58A4CAD0" w14:textId="77777777" w:rsidTr="003B6CBA">
        <w:tc>
          <w:tcPr>
            <w:tcW w:w="5868" w:type="dxa"/>
          </w:tcPr>
          <w:p w14:paraId="16444688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d) Provision to comply with DBRA, active SAM registration, and E-Verify requirements </w:t>
            </w:r>
          </w:p>
        </w:tc>
        <w:tc>
          <w:tcPr>
            <w:tcW w:w="1170" w:type="dxa"/>
          </w:tcPr>
          <w:p w14:paraId="54529D7B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00705BDE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71810180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D2391FE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2158F174" w14:textId="77777777" w:rsidTr="003B6CBA">
        <w:tc>
          <w:tcPr>
            <w:tcW w:w="5868" w:type="dxa"/>
          </w:tcPr>
          <w:p w14:paraId="45056C0C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e) Method of financial management, including identification of cost reimbursement process</w:t>
            </w:r>
          </w:p>
        </w:tc>
        <w:tc>
          <w:tcPr>
            <w:tcW w:w="1170" w:type="dxa"/>
          </w:tcPr>
          <w:p w14:paraId="7C0EE411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62506CF7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42712542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9AF338A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657C4897" w14:textId="77777777" w:rsidTr="003B6CBA">
        <w:tc>
          <w:tcPr>
            <w:tcW w:w="5868" w:type="dxa"/>
          </w:tcPr>
          <w:p w14:paraId="6C33AB15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f) Method of acceptance of work and notification of completion</w:t>
            </w:r>
          </w:p>
          <w:p w14:paraId="15372A76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</w:p>
          <w:p w14:paraId="00649EA7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NOTE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: should include provision that such an authorizing document is signed and dated by an authorized party</w:t>
            </w:r>
          </w:p>
        </w:tc>
        <w:tc>
          <w:tcPr>
            <w:tcW w:w="1170" w:type="dxa"/>
          </w:tcPr>
          <w:p w14:paraId="2F271F79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0AEF1E48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1269704C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205D9AA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71718FFA" w14:textId="77777777" w:rsidTr="003B6CBA">
        <w:tc>
          <w:tcPr>
            <w:tcW w:w="5868" w:type="dxa"/>
          </w:tcPr>
          <w:p w14:paraId="6BF9B02E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z w:val="24"/>
                <w:szCs w:val="22"/>
              </w:rPr>
            </w:pP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 xml:space="preserve">g) </w:t>
            </w:r>
            <w:r w:rsidRPr="001A285A">
              <w:rPr>
                <w:rFonts w:ascii="Calibri" w:hAnsi="Calibri"/>
                <w:sz w:val="24"/>
                <w:szCs w:val="22"/>
              </w:rPr>
              <w:t>Method and approval process for forgivable loan transference by property owner at the time of a sale</w:t>
            </w:r>
          </w:p>
          <w:p w14:paraId="64E8C10E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z w:val="24"/>
                <w:szCs w:val="22"/>
              </w:rPr>
            </w:pPr>
          </w:p>
          <w:p w14:paraId="5043291A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spacing w:val="-2"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pacing w:val="-2"/>
                <w:sz w:val="24"/>
                <w:szCs w:val="22"/>
              </w:rPr>
              <w:t>NOTE</w:t>
            </w:r>
            <w:r w:rsidRPr="001A285A">
              <w:rPr>
                <w:rFonts w:ascii="Calibri" w:hAnsi="Calibri"/>
                <w:spacing w:val="-2"/>
                <w:sz w:val="24"/>
                <w:szCs w:val="22"/>
              </w:rPr>
              <w:t>: should include provision that such an authorizing document is signed and dated by an authorized party</w:t>
            </w:r>
          </w:p>
        </w:tc>
        <w:tc>
          <w:tcPr>
            <w:tcW w:w="1170" w:type="dxa"/>
          </w:tcPr>
          <w:p w14:paraId="3B8C9D51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</w:tcPr>
          <w:p w14:paraId="1C7C0239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5C6DF75B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01B7562C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BD20DB" w:rsidRPr="001A285A" w14:paraId="38D6E87D" w14:textId="77777777" w:rsidTr="003B6CBA">
        <w:tc>
          <w:tcPr>
            <w:tcW w:w="5868" w:type="dxa"/>
          </w:tcPr>
          <w:p w14:paraId="2CAD5A4B" w14:textId="77777777" w:rsidR="00BD20DB" w:rsidRPr="001A285A" w:rsidRDefault="00C435DE" w:rsidP="00C435DE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rPr>
                <w:rFonts w:ascii="Calibri" w:hAnsi="Calibri"/>
                <w:b/>
                <w:sz w:val="24"/>
                <w:szCs w:val="22"/>
              </w:rPr>
            </w:pPr>
            <w:r w:rsidRPr="001A285A">
              <w:rPr>
                <w:rFonts w:ascii="Calibri" w:hAnsi="Calibri"/>
                <w:b/>
                <w:sz w:val="24"/>
                <w:szCs w:val="22"/>
              </w:rPr>
              <w:t xml:space="preserve">8.  </w:t>
            </w:r>
            <w:r w:rsidR="00BD20DB" w:rsidRPr="001A285A">
              <w:rPr>
                <w:rFonts w:ascii="Calibri" w:hAnsi="Calibri"/>
                <w:b/>
                <w:sz w:val="24"/>
                <w:szCs w:val="22"/>
              </w:rPr>
              <w:t>Process for Amending Program Guidelines</w:t>
            </w:r>
            <w:r w:rsidRPr="001A285A">
              <w:rPr>
                <w:rFonts w:ascii="Calibri" w:hAnsi="Calibri"/>
                <w:b/>
                <w:sz w:val="24"/>
                <w:szCs w:val="22"/>
              </w:rPr>
              <w:t>,</w:t>
            </w:r>
            <w:r w:rsidR="00BD20DB" w:rsidRPr="001A285A">
              <w:rPr>
                <w:rFonts w:ascii="Calibri" w:hAnsi="Calibri"/>
                <w:b/>
                <w:sz w:val="24"/>
                <w:szCs w:val="22"/>
              </w:rPr>
              <w:t xml:space="preserve"> incl</w:t>
            </w:r>
            <w:r w:rsidRPr="001A285A">
              <w:rPr>
                <w:rFonts w:ascii="Calibri" w:hAnsi="Calibri"/>
                <w:b/>
                <w:sz w:val="24"/>
                <w:szCs w:val="22"/>
              </w:rPr>
              <w:t>.</w:t>
            </w:r>
            <w:r w:rsidR="00BD20DB" w:rsidRPr="001A285A">
              <w:rPr>
                <w:rFonts w:ascii="Calibri" w:hAnsi="Calibri"/>
                <w:b/>
                <w:sz w:val="24"/>
                <w:szCs w:val="22"/>
              </w:rPr>
              <w:t xml:space="preserve"> DED approval</w:t>
            </w:r>
          </w:p>
        </w:tc>
        <w:tc>
          <w:tcPr>
            <w:tcW w:w="1170" w:type="dxa"/>
            <w:shd w:val="clear" w:color="auto" w:fill="auto"/>
          </w:tcPr>
          <w:p w14:paraId="116DAC04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76CD4D8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652E2F91" w14:textId="77777777" w:rsidR="00BD20DB" w:rsidRPr="001A285A" w:rsidRDefault="00BD20DB" w:rsidP="00BD20DB">
            <w:pPr>
              <w:widowControl w:val="0"/>
              <w:tabs>
                <w:tab w:val="right" w:pos="9360"/>
              </w:tabs>
              <w:suppressAutoHyphens/>
              <w:autoSpaceDE w:val="0"/>
              <w:autoSpaceDN w:val="0"/>
              <w:jc w:val="center"/>
              <w:rPr>
                <w:rFonts w:ascii="Calibri" w:hAnsi="Calibri"/>
                <w:spacing w:val="-2"/>
                <w:sz w:val="24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37E3CA5B" w14:textId="77777777" w:rsidR="00BD20DB" w:rsidRPr="001A285A" w:rsidRDefault="00BD20DB" w:rsidP="00BD20DB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 w14:paraId="27A1DEAD" w14:textId="77777777" w:rsidR="00D24C53" w:rsidRPr="004C6407" w:rsidRDefault="00D24C53">
      <w:pPr>
        <w:widowControl w:val="0"/>
        <w:tabs>
          <w:tab w:val="left" w:pos="0"/>
          <w:tab w:val="right" w:pos="9360"/>
        </w:tabs>
        <w:suppressAutoHyphens/>
        <w:autoSpaceDE w:val="0"/>
        <w:autoSpaceDN w:val="0"/>
        <w:rPr>
          <w:rFonts w:ascii="Calibri" w:hAnsi="Calibri"/>
          <w:b/>
          <w:bCs/>
          <w:spacing w:val="-2"/>
          <w:sz w:val="10"/>
          <w:szCs w:val="22"/>
        </w:rPr>
      </w:pPr>
    </w:p>
    <w:p w14:paraId="07E84F78" w14:textId="77777777" w:rsidR="00D24C53" w:rsidRPr="00951E58" w:rsidRDefault="00D24C53" w:rsidP="00797C42">
      <w:pPr>
        <w:widowControl w:val="0"/>
        <w:tabs>
          <w:tab w:val="left" w:pos="0"/>
          <w:tab w:val="right" w:pos="9360"/>
        </w:tabs>
        <w:suppressAutoHyphens/>
        <w:autoSpaceDE w:val="0"/>
        <w:autoSpaceDN w:val="0"/>
        <w:rPr>
          <w:rFonts w:ascii="Calibri" w:hAnsi="Calibri"/>
          <w:b/>
          <w:bCs/>
          <w:spacing w:val="-2"/>
          <w:sz w:val="22"/>
          <w:szCs w:val="22"/>
        </w:rPr>
      </w:pPr>
    </w:p>
    <w:sectPr w:rsidR="00D24C53" w:rsidRPr="00951E58" w:rsidSect="001A285A">
      <w:footerReference w:type="default" r:id="rId8"/>
      <w:pgSz w:w="12240" w:h="15840" w:code="1"/>
      <w:pgMar w:top="1296" w:right="1008" w:bottom="1008" w:left="1008" w:header="1152" w:footer="144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5053" w14:textId="77777777" w:rsidR="00D77C31" w:rsidRDefault="00D77C31">
      <w:r>
        <w:separator/>
      </w:r>
    </w:p>
  </w:endnote>
  <w:endnote w:type="continuationSeparator" w:id="0">
    <w:p w14:paraId="6E4DAF12" w14:textId="77777777" w:rsidR="00D77C31" w:rsidRDefault="00D7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A6E4" w14:textId="13CD9413" w:rsidR="001A285A" w:rsidRPr="00C94331" w:rsidRDefault="001A285A" w:rsidP="00C94331">
    <w:pPr>
      <w:widowControl w:val="0"/>
      <w:tabs>
        <w:tab w:val="center" w:pos="4680"/>
      </w:tabs>
      <w:suppressAutoHyphens/>
      <w:autoSpaceDE w:val="0"/>
      <w:autoSpaceDN w:val="0"/>
      <w:rPr>
        <w:sz w:val="16"/>
        <w:szCs w:val="16"/>
      </w:rPr>
    </w:pPr>
    <w:r w:rsidRPr="001A285A">
      <w:rPr>
        <w:rFonts w:asciiTheme="minorHAnsi" w:hAnsiTheme="minorHAnsi" w:cstheme="minorHAnsi"/>
        <w:sz w:val="22"/>
        <w:szCs w:val="22"/>
      </w:rPr>
      <w:t>Exhibit P</w:t>
    </w:r>
    <w:r w:rsidR="00C94331">
      <w:rPr>
        <w:rFonts w:asciiTheme="minorHAnsi" w:hAnsiTheme="minorHAnsi" w:cstheme="minorHAnsi"/>
        <w:sz w:val="22"/>
        <w:szCs w:val="22"/>
      </w:rPr>
      <w:t xml:space="preserve">: </w:t>
    </w:r>
    <w:r w:rsidR="00C94331" w:rsidRPr="00C94331">
      <w:rPr>
        <w:rFonts w:ascii="Calibri" w:hAnsi="Calibri"/>
        <w:spacing w:val="-2"/>
        <w:sz w:val="22"/>
        <w:szCs w:val="22"/>
      </w:rPr>
      <w:t>COMMERCIAL REHAB PROGRAM GUIDELINES</w:t>
    </w:r>
    <w:r w:rsidRPr="00C94331">
      <w:rPr>
        <w:rFonts w:asciiTheme="minorHAnsi" w:hAnsiTheme="minorHAnsi" w:cstheme="minorHAnsi"/>
        <w:sz w:val="22"/>
        <w:szCs w:val="22"/>
      </w:rPr>
      <w:t xml:space="preserve">, June </w:t>
    </w:r>
    <w:r w:rsidRPr="001A285A">
      <w:rPr>
        <w:rFonts w:asciiTheme="minorHAnsi" w:hAnsiTheme="minorHAnsi" w:cstheme="minorHAnsi"/>
        <w:sz w:val="22"/>
        <w:szCs w:val="22"/>
      </w:rPr>
      <w:t xml:space="preserve">2022 </w:t>
    </w:r>
    <w:r w:rsidRPr="001A285A">
      <w:rPr>
        <w:rFonts w:asciiTheme="minorHAnsi" w:hAnsiTheme="minorHAnsi" w:cstheme="minorHAnsi"/>
        <w:sz w:val="22"/>
        <w:szCs w:val="22"/>
      </w:rPr>
      <w:tab/>
    </w:r>
    <w:r w:rsidRPr="001A285A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-32305498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9433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433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A285A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1A2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A2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1A2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A285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A2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A285A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1A2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A2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1A2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A285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A28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35615C31" w14:textId="77777777" w:rsidR="003B6E6C" w:rsidRDefault="003B6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600B" w14:textId="77777777" w:rsidR="00D77C31" w:rsidRDefault="00D77C31">
      <w:r>
        <w:separator/>
      </w:r>
    </w:p>
  </w:footnote>
  <w:footnote w:type="continuationSeparator" w:id="0">
    <w:p w14:paraId="616EAC08" w14:textId="77777777" w:rsidR="00D77C31" w:rsidRDefault="00D7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612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96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7841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FA9F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D085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40A2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566B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2638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CCEE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0CEF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22D88"/>
    <w:multiLevelType w:val="hybridMultilevel"/>
    <w:tmpl w:val="8D38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F259F"/>
    <w:multiLevelType w:val="singleLevel"/>
    <w:tmpl w:val="04090001"/>
    <w:name w:val="Article22222222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7AC45C1"/>
    <w:multiLevelType w:val="singleLevel"/>
    <w:tmpl w:val="04090001"/>
    <w:name w:val="Article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939478C"/>
    <w:multiLevelType w:val="singleLevel"/>
    <w:tmpl w:val="04090001"/>
    <w:name w:val="Article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B87534F"/>
    <w:multiLevelType w:val="hybridMultilevel"/>
    <w:tmpl w:val="35F8E030"/>
    <w:lvl w:ilvl="0" w:tplc="0AF011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6F586E"/>
    <w:multiLevelType w:val="hybridMultilevel"/>
    <w:tmpl w:val="4566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7500D"/>
    <w:multiLevelType w:val="singleLevel"/>
    <w:tmpl w:val="04090001"/>
    <w:name w:val="Article2222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08316B"/>
    <w:multiLevelType w:val="singleLevel"/>
    <w:tmpl w:val="04090001"/>
    <w:name w:val="Article2222222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AD2D29"/>
    <w:multiLevelType w:val="singleLevel"/>
    <w:tmpl w:val="04090001"/>
    <w:name w:val="Artic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DF7416"/>
    <w:multiLevelType w:val="singleLevel"/>
    <w:tmpl w:val="04090001"/>
    <w:name w:val="Article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1D3686"/>
    <w:multiLevelType w:val="hybridMultilevel"/>
    <w:tmpl w:val="4C3C1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B0C60"/>
    <w:multiLevelType w:val="singleLevel"/>
    <w:tmpl w:val="04090001"/>
    <w:name w:val="Article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39054D7"/>
    <w:multiLevelType w:val="hybridMultilevel"/>
    <w:tmpl w:val="E6D2C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1171A"/>
    <w:multiLevelType w:val="hybridMultilevel"/>
    <w:tmpl w:val="264EF222"/>
    <w:lvl w:ilvl="0" w:tplc="6BAE4C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77652F"/>
    <w:multiLevelType w:val="hybridMultilevel"/>
    <w:tmpl w:val="49940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2084A"/>
    <w:multiLevelType w:val="singleLevel"/>
    <w:tmpl w:val="04090001"/>
    <w:name w:val="Article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1A0DE2"/>
    <w:multiLevelType w:val="hybridMultilevel"/>
    <w:tmpl w:val="AAC24E80"/>
    <w:lvl w:ilvl="0" w:tplc="619AA88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500BCB"/>
    <w:multiLevelType w:val="singleLevel"/>
    <w:tmpl w:val="04090001"/>
    <w:name w:val="Article22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27185D"/>
    <w:multiLevelType w:val="singleLevel"/>
    <w:tmpl w:val="04090001"/>
    <w:name w:val="Article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8244CC"/>
    <w:multiLevelType w:val="singleLevel"/>
    <w:tmpl w:val="04090001"/>
    <w:name w:val="Article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2C66BD5"/>
    <w:multiLevelType w:val="multilevel"/>
    <w:tmpl w:val="F58A77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3DC7F9E"/>
    <w:multiLevelType w:val="singleLevel"/>
    <w:tmpl w:val="04090001"/>
    <w:name w:val="Article222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4610D84"/>
    <w:multiLevelType w:val="hybridMultilevel"/>
    <w:tmpl w:val="FEC43064"/>
    <w:lvl w:ilvl="0" w:tplc="57E2109E">
      <w:start w:val="14"/>
      <w:numFmt w:val="bullet"/>
      <w:lvlText w:val="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0170E"/>
    <w:multiLevelType w:val="singleLevel"/>
    <w:tmpl w:val="04090001"/>
    <w:name w:val="Articl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F3A2310"/>
    <w:multiLevelType w:val="singleLevel"/>
    <w:tmpl w:val="04090001"/>
    <w:name w:val="Article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F5526F1"/>
    <w:multiLevelType w:val="hybridMultilevel"/>
    <w:tmpl w:val="561A861C"/>
    <w:lvl w:ilvl="0" w:tplc="97062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382919"/>
    <w:multiLevelType w:val="hybridMultilevel"/>
    <w:tmpl w:val="87B6F73E"/>
    <w:lvl w:ilvl="0" w:tplc="A2726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305D8"/>
    <w:multiLevelType w:val="hybridMultilevel"/>
    <w:tmpl w:val="D666B3A2"/>
    <w:lvl w:ilvl="0" w:tplc="6BC28B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900D2E"/>
    <w:multiLevelType w:val="singleLevel"/>
    <w:tmpl w:val="04090001"/>
    <w:name w:val="Article22222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6ED0E03"/>
    <w:multiLevelType w:val="singleLevel"/>
    <w:tmpl w:val="04090001"/>
    <w:name w:val="Article222222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835435B"/>
    <w:multiLevelType w:val="hybridMultilevel"/>
    <w:tmpl w:val="BA8644F0"/>
    <w:lvl w:ilvl="0" w:tplc="A450FD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5C029F"/>
    <w:multiLevelType w:val="singleLevel"/>
    <w:tmpl w:val="04090001"/>
    <w:name w:val="Artic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5F9D5436"/>
    <w:multiLevelType w:val="hybridMultilevel"/>
    <w:tmpl w:val="69D81956"/>
    <w:lvl w:ilvl="0" w:tplc="6B38C5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205D4B"/>
    <w:multiLevelType w:val="hybridMultilevel"/>
    <w:tmpl w:val="7E96CC3C"/>
    <w:lvl w:ilvl="0" w:tplc="7F02D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177DAD"/>
    <w:multiLevelType w:val="hybridMultilevel"/>
    <w:tmpl w:val="628053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06F53"/>
    <w:multiLevelType w:val="hybridMultilevel"/>
    <w:tmpl w:val="97A86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543E96"/>
    <w:multiLevelType w:val="singleLevel"/>
    <w:tmpl w:val="04090001"/>
    <w:name w:val="Article2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B712EB3"/>
    <w:multiLevelType w:val="hybridMultilevel"/>
    <w:tmpl w:val="776E1C5A"/>
    <w:lvl w:ilvl="0" w:tplc="0AA25B6E">
      <w:start w:val="1"/>
      <w:numFmt w:val="decimal"/>
      <w:lvlText w:val="%1)"/>
      <w:lvlJc w:val="left"/>
      <w:pPr>
        <w:tabs>
          <w:tab w:val="num" w:pos="432"/>
        </w:tabs>
        <w:ind w:left="360" w:hanging="288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D05CF7"/>
    <w:multiLevelType w:val="hybridMultilevel"/>
    <w:tmpl w:val="E690BC5C"/>
    <w:lvl w:ilvl="0" w:tplc="A2726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578D5"/>
    <w:multiLevelType w:val="singleLevel"/>
    <w:tmpl w:val="04090001"/>
    <w:name w:val="Article2222222222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5B20259"/>
    <w:multiLevelType w:val="singleLevel"/>
    <w:tmpl w:val="04090001"/>
    <w:name w:val="Article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5CB43CE"/>
    <w:multiLevelType w:val="hybridMultilevel"/>
    <w:tmpl w:val="C9BA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87D"/>
    <w:multiLevelType w:val="hybridMultilevel"/>
    <w:tmpl w:val="C976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BA0F82"/>
    <w:multiLevelType w:val="hybridMultilevel"/>
    <w:tmpl w:val="32185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F7814"/>
    <w:multiLevelType w:val="hybridMultilevel"/>
    <w:tmpl w:val="DCD2263A"/>
    <w:lvl w:ilvl="0" w:tplc="28DCE442">
      <w:start w:val="23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94D5076"/>
    <w:multiLevelType w:val="singleLevel"/>
    <w:tmpl w:val="04090001"/>
    <w:name w:val="Article2222222222222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C5B7D00"/>
    <w:multiLevelType w:val="hybridMultilevel"/>
    <w:tmpl w:val="E1B6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50CF9"/>
    <w:multiLevelType w:val="hybridMultilevel"/>
    <w:tmpl w:val="D7F6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47"/>
  </w:num>
  <w:num w:numId="14">
    <w:abstractNumId w:val="26"/>
  </w:num>
  <w:num w:numId="15">
    <w:abstractNumId w:val="54"/>
  </w:num>
  <w:num w:numId="16">
    <w:abstractNumId w:val="51"/>
  </w:num>
  <w:num w:numId="17">
    <w:abstractNumId w:val="56"/>
  </w:num>
  <w:num w:numId="18">
    <w:abstractNumId w:val="52"/>
  </w:num>
  <w:num w:numId="19">
    <w:abstractNumId w:val="45"/>
  </w:num>
  <w:num w:numId="20">
    <w:abstractNumId w:val="10"/>
  </w:num>
  <w:num w:numId="21">
    <w:abstractNumId w:val="53"/>
  </w:num>
  <w:num w:numId="22">
    <w:abstractNumId w:val="57"/>
  </w:num>
  <w:num w:numId="23">
    <w:abstractNumId w:val="48"/>
  </w:num>
  <w:num w:numId="24">
    <w:abstractNumId w:val="36"/>
  </w:num>
  <w:num w:numId="25">
    <w:abstractNumId w:val="43"/>
  </w:num>
  <w:num w:numId="26">
    <w:abstractNumId w:val="35"/>
  </w:num>
  <w:num w:numId="27">
    <w:abstractNumId w:val="23"/>
  </w:num>
  <w:num w:numId="28">
    <w:abstractNumId w:val="44"/>
  </w:num>
  <w:num w:numId="29">
    <w:abstractNumId w:val="24"/>
  </w:num>
  <w:num w:numId="30">
    <w:abstractNumId w:val="40"/>
  </w:num>
  <w:num w:numId="31">
    <w:abstractNumId w:val="14"/>
  </w:num>
  <w:num w:numId="32">
    <w:abstractNumId w:val="37"/>
  </w:num>
  <w:num w:numId="33">
    <w:abstractNumId w:val="15"/>
  </w:num>
  <w:num w:numId="34">
    <w:abstractNumId w:val="22"/>
  </w:num>
  <w:num w:numId="35">
    <w:abstractNumId w:val="42"/>
  </w:num>
  <w:num w:numId="3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71"/>
    <w:rsid w:val="00002CD7"/>
    <w:rsid w:val="00036D6D"/>
    <w:rsid w:val="00041C96"/>
    <w:rsid w:val="00045141"/>
    <w:rsid w:val="000457B2"/>
    <w:rsid w:val="00070B37"/>
    <w:rsid w:val="0009207F"/>
    <w:rsid w:val="000C27E4"/>
    <w:rsid w:val="000C6D54"/>
    <w:rsid w:val="000D17AB"/>
    <w:rsid w:val="000D4AB4"/>
    <w:rsid w:val="000D59F5"/>
    <w:rsid w:val="000E5E22"/>
    <w:rsid w:val="000F522C"/>
    <w:rsid w:val="00127574"/>
    <w:rsid w:val="00134962"/>
    <w:rsid w:val="00147E3C"/>
    <w:rsid w:val="00172185"/>
    <w:rsid w:val="001805E9"/>
    <w:rsid w:val="00193656"/>
    <w:rsid w:val="001A285A"/>
    <w:rsid w:val="001A30DD"/>
    <w:rsid w:val="001B2F09"/>
    <w:rsid w:val="001B31A5"/>
    <w:rsid w:val="001C7D07"/>
    <w:rsid w:val="001E5122"/>
    <w:rsid w:val="001F4D76"/>
    <w:rsid w:val="001F5665"/>
    <w:rsid w:val="00213ADB"/>
    <w:rsid w:val="002171C0"/>
    <w:rsid w:val="00224096"/>
    <w:rsid w:val="00230CEE"/>
    <w:rsid w:val="002319EB"/>
    <w:rsid w:val="00236153"/>
    <w:rsid w:val="002401AD"/>
    <w:rsid w:val="002449B4"/>
    <w:rsid w:val="00273C11"/>
    <w:rsid w:val="00273FC3"/>
    <w:rsid w:val="00277AF5"/>
    <w:rsid w:val="00280BC2"/>
    <w:rsid w:val="0028697F"/>
    <w:rsid w:val="0029137F"/>
    <w:rsid w:val="0029350F"/>
    <w:rsid w:val="002A38A7"/>
    <w:rsid w:val="002A653F"/>
    <w:rsid w:val="002A7A1B"/>
    <w:rsid w:val="002B430B"/>
    <w:rsid w:val="002C19A1"/>
    <w:rsid w:val="002E44D7"/>
    <w:rsid w:val="002F785E"/>
    <w:rsid w:val="00301A36"/>
    <w:rsid w:val="00302589"/>
    <w:rsid w:val="00323DB1"/>
    <w:rsid w:val="00376251"/>
    <w:rsid w:val="003765A8"/>
    <w:rsid w:val="0038565F"/>
    <w:rsid w:val="003A009A"/>
    <w:rsid w:val="003A3609"/>
    <w:rsid w:val="003A7BBE"/>
    <w:rsid w:val="003B3A47"/>
    <w:rsid w:val="003B6CBA"/>
    <w:rsid w:val="003B6E6C"/>
    <w:rsid w:val="003C24C9"/>
    <w:rsid w:val="003D10D2"/>
    <w:rsid w:val="004054A8"/>
    <w:rsid w:val="00415C23"/>
    <w:rsid w:val="00442FB3"/>
    <w:rsid w:val="00455735"/>
    <w:rsid w:val="00462C6D"/>
    <w:rsid w:val="00463EBF"/>
    <w:rsid w:val="00466D71"/>
    <w:rsid w:val="0049307F"/>
    <w:rsid w:val="004A2C7F"/>
    <w:rsid w:val="004A3E85"/>
    <w:rsid w:val="004C6407"/>
    <w:rsid w:val="004C7822"/>
    <w:rsid w:val="004F155E"/>
    <w:rsid w:val="004F6903"/>
    <w:rsid w:val="005014A3"/>
    <w:rsid w:val="00504E7D"/>
    <w:rsid w:val="00505E3D"/>
    <w:rsid w:val="00514B17"/>
    <w:rsid w:val="00540DBB"/>
    <w:rsid w:val="005532DE"/>
    <w:rsid w:val="00554E2F"/>
    <w:rsid w:val="005615EF"/>
    <w:rsid w:val="00563C3C"/>
    <w:rsid w:val="005766AF"/>
    <w:rsid w:val="005A1E58"/>
    <w:rsid w:val="005B2015"/>
    <w:rsid w:val="005C0FF6"/>
    <w:rsid w:val="005C121D"/>
    <w:rsid w:val="005C1A9C"/>
    <w:rsid w:val="005D608F"/>
    <w:rsid w:val="005F642A"/>
    <w:rsid w:val="00610F5B"/>
    <w:rsid w:val="00616D2B"/>
    <w:rsid w:val="00636C3A"/>
    <w:rsid w:val="00651D41"/>
    <w:rsid w:val="00653210"/>
    <w:rsid w:val="00657012"/>
    <w:rsid w:val="006607F8"/>
    <w:rsid w:val="00661F76"/>
    <w:rsid w:val="0067255B"/>
    <w:rsid w:val="00690750"/>
    <w:rsid w:val="00694E13"/>
    <w:rsid w:val="00695F89"/>
    <w:rsid w:val="006B0E8F"/>
    <w:rsid w:val="006B4836"/>
    <w:rsid w:val="006E36A4"/>
    <w:rsid w:val="006F3FE8"/>
    <w:rsid w:val="006F7360"/>
    <w:rsid w:val="0070528E"/>
    <w:rsid w:val="00717B41"/>
    <w:rsid w:val="00717E31"/>
    <w:rsid w:val="00721F23"/>
    <w:rsid w:val="00725E40"/>
    <w:rsid w:val="0073556D"/>
    <w:rsid w:val="00736D66"/>
    <w:rsid w:val="00777AE5"/>
    <w:rsid w:val="00781D9B"/>
    <w:rsid w:val="00797C42"/>
    <w:rsid w:val="00797F65"/>
    <w:rsid w:val="007B7864"/>
    <w:rsid w:val="007C7BF7"/>
    <w:rsid w:val="007F7FAA"/>
    <w:rsid w:val="00813DEB"/>
    <w:rsid w:val="00840FAE"/>
    <w:rsid w:val="00856128"/>
    <w:rsid w:val="0086325C"/>
    <w:rsid w:val="008705B9"/>
    <w:rsid w:val="0088136E"/>
    <w:rsid w:val="00890CF1"/>
    <w:rsid w:val="008B433E"/>
    <w:rsid w:val="008B4691"/>
    <w:rsid w:val="008B4DBC"/>
    <w:rsid w:val="008B6642"/>
    <w:rsid w:val="008C47E6"/>
    <w:rsid w:val="008D5030"/>
    <w:rsid w:val="008F2A5D"/>
    <w:rsid w:val="008F5E42"/>
    <w:rsid w:val="00903262"/>
    <w:rsid w:val="00913672"/>
    <w:rsid w:val="00946E5E"/>
    <w:rsid w:val="00951E58"/>
    <w:rsid w:val="0095721C"/>
    <w:rsid w:val="009572E2"/>
    <w:rsid w:val="0096246E"/>
    <w:rsid w:val="0096357F"/>
    <w:rsid w:val="0097629E"/>
    <w:rsid w:val="009854B2"/>
    <w:rsid w:val="009A3DB0"/>
    <w:rsid w:val="009A4E9A"/>
    <w:rsid w:val="009B2962"/>
    <w:rsid w:val="009B77BF"/>
    <w:rsid w:val="009C1714"/>
    <w:rsid w:val="009C2F13"/>
    <w:rsid w:val="009E3DA2"/>
    <w:rsid w:val="00A02ADC"/>
    <w:rsid w:val="00A11A15"/>
    <w:rsid w:val="00A14CB3"/>
    <w:rsid w:val="00A439A6"/>
    <w:rsid w:val="00A46C89"/>
    <w:rsid w:val="00A54E40"/>
    <w:rsid w:val="00A74789"/>
    <w:rsid w:val="00A747FD"/>
    <w:rsid w:val="00A81969"/>
    <w:rsid w:val="00A84FA1"/>
    <w:rsid w:val="00A90BFC"/>
    <w:rsid w:val="00A9187F"/>
    <w:rsid w:val="00A94A14"/>
    <w:rsid w:val="00AA5278"/>
    <w:rsid w:val="00AA63D1"/>
    <w:rsid w:val="00AA6B51"/>
    <w:rsid w:val="00AB1B3B"/>
    <w:rsid w:val="00AB1CD4"/>
    <w:rsid w:val="00B12C8B"/>
    <w:rsid w:val="00B21BF3"/>
    <w:rsid w:val="00B56361"/>
    <w:rsid w:val="00B64D71"/>
    <w:rsid w:val="00B65FE2"/>
    <w:rsid w:val="00B67CE4"/>
    <w:rsid w:val="00B716E5"/>
    <w:rsid w:val="00B72ABF"/>
    <w:rsid w:val="00B74FC4"/>
    <w:rsid w:val="00B75E44"/>
    <w:rsid w:val="00B77DB5"/>
    <w:rsid w:val="00B81B0F"/>
    <w:rsid w:val="00B97D15"/>
    <w:rsid w:val="00BA0D3B"/>
    <w:rsid w:val="00BB1E00"/>
    <w:rsid w:val="00BB2F89"/>
    <w:rsid w:val="00BC4629"/>
    <w:rsid w:val="00BD20DB"/>
    <w:rsid w:val="00BD435C"/>
    <w:rsid w:val="00BF717D"/>
    <w:rsid w:val="00C07598"/>
    <w:rsid w:val="00C13A76"/>
    <w:rsid w:val="00C15456"/>
    <w:rsid w:val="00C23F10"/>
    <w:rsid w:val="00C3434D"/>
    <w:rsid w:val="00C3788B"/>
    <w:rsid w:val="00C427B2"/>
    <w:rsid w:val="00C435DE"/>
    <w:rsid w:val="00C4622D"/>
    <w:rsid w:val="00C479D2"/>
    <w:rsid w:val="00C5586B"/>
    <w:rsid w:val="00C605BB"/>
    <w:rsid w:val="00C86258"/>
    <w:rsid w:val="00C8669B"/>
    <w:rsid w:val="00C87C41"/>
    <w:rsid w:val="00C94331"/>
    <w:rsid w:val="00CB4BC9"/>
    <w:rsid w:val="00CB7F8E"/>
    <w:rsid w:val="00CC24DA"/>
    <w:rsid w:val="00CD11A7"/>
    <w:rsid w:val="00CF542F"/>
    <w:rsid w:val="00D02B12"/>
    <w:rsid w:val="00D16020"/>
    <w:rsid w:val="00D228FC"/>
    <w:rsid w:val="00D24C53"/>
    <w:rsid w:val="00D30B67"/>
    <w:rsid w:val="00D31E83"/>
    <w:rsid w:val="00D33628"/>
    <w:rsid w:val="00D46B9F"/>
    <w:rsid w:val="00D47003"/>
    <w:rsid w:val="00D50D6D"/>
    <w:rsid w:val="00D64A51"/>
    <w:rsid w:val="00D6505D"/>
    <w:rsid w:val="00D66D60"/>
    <w:rsid w:val="00D77C31"/>
    <w:rsid w:val="00D902AA"/>
    <w:rsid w:val="00D95746"/>
    <w:rsid w:val="00DB1AB1"/>
    <w:rsid w:val="00DE4A76"/>
    <w:rsid w:val="00DF0E00"/>
    <w:rsid w:val="00DF2F00"/>
    <w:rsid w:val="00DF5918"/>
    <w:rsid w:val="00DF5AB3"/>
    <w:rsid w:val="00E100AE"/>
    <w:rsid w:val="00E402FD"/>
    <w:rsid w:val="00E64168"/>
    <w:rsid w:val="00E65237"/>
    <w:rsid w:val="00E73363"/>
    <w:rsid w:val="00E74813"/>
    <w:rsid w:val="00E814CF"/>
    <w:rsid w:val="00E92240"/>
    <w:rsid w:val="00E95CB6"/>
    <w:rsid w:val="00E97E96"/>
    <w:rsid w:val="00EA5D42"/>
    <w:rsid w:val="00EB1D31"/>
    <w:rsid w:val="00EC5182"/>
    <w:rsid w:val="00ED075E"/>
    <w:rsid w:val="00ED6092"/>
    <w:rsid w:val="00EE4EC8"/>
    <w:rsid w:val="00EE5A83"/>
    <w:rsid w:val="00EF1F71"/>
    <w:rsid w:val="00F32621"/>
    <w:rsid w:val="00F33657"/>
    <w:rsid w:val="00F3399F"/>
    <w:rsid w:val="00F35D35"/>
    <w:rsid w:val="00F40DEB"/>
    <w:rsid w:val="00F40F94"/>
    <w:rsid w:val="00F47C7C"/>
    <w:rsid w:val="00F50386"/>
    <w:rsid w:val="00F652C5"/>
    <w:rsid w:val="00F6555E"/>
    <w:rsid w:val="00F661E0"/>
    <w:rsid w:val="00F71BAE"/>
    <w:rsid w:val="00F76998"/>
    <w:rsid w:val="00F82D7D"/>
    <w:rsid w:val="00F956BD"/>
    <w:rsid w:val="00FA5A03"/>
    <w:rsid w:val="00FC49A0"/>
    <w:rsid w:val="00FC55F0"/>
    <w:rsid w:val="00FE74F3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E8BBEA8"/>
  <w15:chartTrackingRefBased/>
  <w15:docId w15:val="{65295E69-1EAC-4A9E-B11F-A2039F82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</w:tabs>
      <w:suppressAutoHyphens/>
      <w:autoSpaceDE w:val="0"/>
      <w:autoSpaceDN w:val="0"/>
      <w:jc w:val="both"/>
      <w:outlineLvl w:val="0"/>
    </w:pPr>
    <w:rPr>
      <w:rFonts w:ascii="Helvetica" w:hAnsi="Helvetica"/>
      <w:b/>
      <w:bCs/>
      <w:spacing w:val="-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5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ListBullet">
    <w:name w:val="List Bullet"/>
    <w:basedOn w:val="Normal"/>
    <w:autoRedefine/>
    <w:semiHidden/>
    <w:pPr>
      <w:numPr>
        <w:numId w:val="2"/>
      </w:numPr>
      <w:jc w:val="both"/>
    </w:pPr>
    <w:rPr>
      <w:sz w:val="24"/>
    </w:r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clear" w:pos="720"/>
        <w:tab w:val="num" w:pos="360"/>
      </w:tabs>
      <w:ind w:left="0" w:firstLine="0"/>
      <w:jc w:val="both"/>
    </w:pPr>
    <w:rPr>
      <w:sz w:val="24"/>
    </w:rPr>
  </w:style>
  <w:style w:type="paragraph" w:styleId="ListBullet3">
    <w:name w:val="List Bullet 3"/>
    <w:basedOn w:val="Normal"/>
    <w:autoRedefine/>
    <w:semiHidden/>
    <w:pPr>
      <w:numPr>
        <w:numId w:val="4"/>
      </w:numPr>
      <w:jc w:val="both"/>
    </w:pPr>
    <w:rPr>
      <w:sz w:val="24"/>
    </w:rPr>
  </w:style>
  <w:style w:type="paragraph" w:styleId="ListBullet4">
    <w:name w:val="List Bullet 4"/>
    <w:basedOn w:val="Normal"/>
    <w:autoRedefine/>
    <w:semiHidden/>
    <w:pPr>
      <w:numPr>
        <w:numId w:val="5"/>
      </w:numPr>
      <w:jc w:val="both"/>
    </w:pPr>
    <w:rPr>
      <w:sz w:val="24"/>
    </w:rPr>
  </w:style>
  <w:style w:type="paragraph" w:styleId="ListBullet5">
    <w:name w:val="List Bullet 5"/>
    <w:basedOn w:val="Normal"/>
    <w:autoRedefine/>
    <w:semiHidden/>
    <w:pPr>
      <w:numPr>
        <w:numId w:val="6"/>
      </w:numPr>
      <w:jc w:val="both"/>
    </w:pPr>
    <w:rPr>
      <w:sz w:val="24"/>
    </w:rPr>
  </w:style>
  <w:style w:type="paragraph" w:styleId="ListNumber">
    <w:name w:val="List Number"/>
    <w:basedOn w:val="Normal"/>
    <w:semiHidden/>
    <w:pPr>
      <w:numPr>
        <w:numId w:val="7"/>
      </w:numPr>
      <w:jc w:val="both"/>
    </w:pPr>
    <w:rPr>
      <w:sz w:val="24"/>
    </w:rPr>
  </w:style>
  <w:style w:type="paragraph" w:styleId="ListNumber2">
    <w:name w:val="List Number 2"/>
    <w:basedOn w:val="Normal"/>
    <w:semiHidden/>
    <w:pPr>
      <w:numPr>
        <w:numId w:val="8"/>
      </w:numPr>
      <w:jc w:val="both"/>
    </w:pPr>
    <w:rPr>
      <w:sz w:val="24"/>
    </w:rPr>
  </w:style>
  <w:style w:type="paragraph" w:styleId="ListNumber3">
    <w:name w:val="List Number 3"/>
    <w:basedOn w:val="Normal"/>
    <w:semiHidden/>
    <w:pPr>
      <w:numPr>
        <w:numId w:val="9"/>
      </w:numPr>
      <w:jc w:val="both"/>
    </w:pPr>
    <w:rPr>
      <w:sz w:val="24"/>
    </w:rPr>
  </w:style>
  <w:style w:type="paragraph" w:styleId="ListNumber4">
    <w:name w:val="List Number 4"/>
    <w:basedOn w:val="Normal"/>
    <w:semiHidden/>
    <w:pPr>
      <w:numPr>
        <w:numId w:val="10"/>
      </w:numPr>
      <w:jc w:val="both"/>
    </w:pPr>
    <w:rPr>
      <w:sz w:val="24"/>
    </w:rPr>
  </w:style>
  <w:style w:type="paragraph" w:styleId="ListNumber5">
    <w:name w:val="List Number 5"/>
    <w:basedOn w:val="Normal"/>
    <w:semiHidden/>
    <w:pPr>
      <w:numPr>
        <w:numId w:val="11"/>
      </w:numPr>
      <w:jc w:val="both"/>
    </w:pPr>
    <w:rPr>
      <w:sz w:val="24"/>
    </w:rPr>
  </w:style>
  <w:style w:type="paragraph" w:customStyle="1" w:styleId="xl29">
    <w:name w:val="xl29"/>
    <w:basedOn w:val="Normal"/>
    <w:pPr>
      <w:spacing w:before="100" w:beforeAutospacing="1" w:after="100" w:afterAutospacing="1"/>
    </w:pPr>
    <w:rPr>
      <w:rFonts w:ascii="CG Times" w:eastAsia="Arial Unicode MS" w:hAnsi="CG Times" w:cs="Arial Unicode MS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toctext">
    <w:name w:val="toctext"/>
    <w:basedOn w:val="Normal"/>
    <w:pPr>
      <w:tabs>
        <w:tab w:val="right" w:leader="dot" w:pos="10080"/>
      </w:tabs>
      <w:spacing w:line="228" w:lineRule="auto"/>
    </w:pPr>
    <w:rPr>
      <w:szCs w:val="24"/>
    </w:rPr>
  </w:style>
  <w:style w:type="table" w:styleId="TableGrid">
    <w:name w:val="Table Grid"/>
    <w:basedOn w:val="TableNormal"/>
    <w:uiPriority w:val="59"/>
    <w:rsid w:val="00F6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E100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00AE"/>
    <w:pPr>
      <w:ind w:left="720"/>
    </w:pPr>
    <w:rPr>
      <w:sz w:val="24"/>
      <w:szCs w:val="24"/>
    </w:rPr>
  </w:style>
  <w:style w:type="character" w:styleId="Hyperlink">
    <w:name w:val="Hyperlink"/>
    <w:uiPriority w:val="99"/>
    <w:semiHidden/>
    <w:rsid w:val="00E92240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5E3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A285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5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4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6EA2C47944D479BEC99686EE6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9D428-A117-441F-BB6A-B1F3A786C62A}"/>
      </w:docPartPr>
      <w:docPartBody>
        <w:p w:rsidR="007773A9" w:rsidRDefault="00E72984" w:rsidP="00E72984">
          <w:pPr>
            <w:pStyle w:val="AB66EA2C47944D479BEC99686EE60919"/>
          </w:pPr>
          <w:r w:rsidRPr="00A65B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ACE7F0E8C42B590A762E27CC9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0FEC-2CAB-464C-B6D0-F3B46EEF7E85}"/>
      </w:docPartPr>
      <w:docPartBody>
        <w:p w:rsidR="007773A9" w:rsidRDefault="00E72984" w:rsidP="00E72984">
          <w:pPr>
            <w:pStyle w:val="0E9ACE7F0E8C42B590A762E27CC98A5B"/>
          </w:pPr>
          <w:r w:rsidRPr="00A65B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094EF91FA41578AD509D652682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56FB-C376-48BE-AA80-D92DC835C2DD}"/>
      </w:docPartPr>
      <w:docPartBody>
        <w:p w:rsidR="007773A9" w:rsidRDefault="00E72984" w:rsidP="00E72984">
          <w:pPr>
            <w:pStyle w:val="703094EF91FA41578AD509D6526821F4"/>
          </w:pPr>
          <w:r w:rsidRPr="00A65B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2E46DB1D44020BC26B5562AEF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80C4-B7EE-487D-AEB8-6A857A5D2217}"/>
      </w:docPartPr>
      <w:docPartBody>
        <w:p w:rsidR="007773A9" w:rsidRDefault="00E72984" w:rsidP="00E72984">
          <w:pPr>
            <w:pStyle w:val="3B42E46DB1D44020BC26B5562AEF4990"/>
          </w:pPr>
          <w:r w:rsidRPr="00A65B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4DBFFAFA040ECA30D66BCE1E3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DCE9F-1BB1-45A9-9176-20BF88B03BCC}"/>
      </w:docPartPr>
      <w:docPartBody>
        <w:p w:rsidR="007773A9" w:rsidRDefault="00E72984" w:rsidP="00E72984">
          <w:pPr>
            <w:pStyle w:val="8404DBFFAFA040ECA30D66BCE1E3217E"/>
          </w:pPr>
          <w:r w:rsidRPr="00A65B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3722F559C4CED85B404D117D3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3656-BE73-47D8-BBCD-67DF335403FE}"/>
      </w:docPartPr>
      <w:docPartBody>
        <w:p w:rsidR="007773A9" w:rsidRDefault="00E72984" w:rsidP="00E72984">
          <w:pPr>
            <w:pStyle w:val="6CE3722F559C4CED85B404D117D3DAC3"/>
          </w:pPr>
          <w:r w:rsidRPr="00A65B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D273F88124286B3B64658F02C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C5BA1-834D-4B28-B948-AFECC6FDF739}"/>
      </w:docPartPr>
      <w:docPartBody>
        <w:p w:rsidR="007773A9" w:rsidRDefault="00E72984" w:rsidP="00E72984">
          <w:pPr>
            <w:pStyle w:val="341D273F88124286B3B64658F02C6C7C"/>
          </w:pPr>
          <w:r w:rsidRPr="00A65B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B62CBB4FD44B1883D014757219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8D3-918D-4F7F-A28C-CEE3878FEAF9}"/>
      </w:docPartPr>
      <w:docPartBody>
        <w:p w:rsidR="007773A9" w:rsidRDefault="00E72984" w:rsidP="00E72984">
          <w:pPr>
            <w:pStyle w:val="9BEB62CBB4FD44B1883D014757219A13"/>
          </w:pPr>
          <w:r w:rsidRPr="00A65B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60AE98B104FC0943B3F5F26D5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5F50-5BEE-48B9-889E-9BE6AA2510F5}"/>
      </w:docPartPr>
      <w:docPartBody>
        <w:p w:rsidR="007773A9" w:rsidRDefault="00E72984" w:rsidP="00E72984">
          <w:pPr>
            <w:pStyle w:val="04D60AE98B104FC0943B3F5F26D560D1"/>
          </w:pPr>
          <w:r w:rsidRPr="00A65B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74"/>
    <w:rsid w:val="00015B8D"/>
    <w:rsid w:val="001A2167"/>
    <w:rsid w:val="001F431E"/>
    <w:rsid w:val="003F1774"/>
    <w:rsid w:val="00601ED7"/>
    <w:rsid w:val="006E280F"/>
    <w:rsid w:val="007773A9"/>
    <w:rsid w:val="009034D9"/>
    <w:rsid w:val="00AE53D1"/>
    <w:rsid w:val="00B00E74"/>
    <w:rsid w:val="00E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984"/>
    <w:rPr>
      <w:color w:val="808080"/>
    </w:rPr>
  </w:style>
  <w:style w:type="paragraph" w:customStyle="1" w:styleId="AB66EA2C47944D479BEC99686EE60919">
    <w:name w:val="AB66EA2C47944D479BEC99686EE60919"/>
    <w:rsid w:val="00E72984"/>
  </w:style>
  <w:style w:type="paragraph" w:customStyle="1" w:styleId="0E9ACE7F0E8C42B590A762E27CC98A5B">
    <w:name w:val="0E9ACE7F0E8C42B590A762E27CC98A5B"/>
    <w:rsid w:val="00E72984"/>
  </w:style>
  <w:style w:type="paragraph" w:customStyle="1" w:styleId="703094EF91FA41578AD509D6526821F4">
    <w:name w:val="703094EF91FA41578AD509D6526821F4"/>
    <w:rsid w:val="00E72984"/>
  </w:style>
  <w:style w:type="paragraph" w:customStyle="1" w:styleId="3B42E46DB1D44020BC26B5562AEF4990">
    <w:name w:val="3B42E46DB1D44020BC26B5562AEF4990"/>
    <w:rsid w:val="00E72984"/>
  </w:style>
  <w:style w:type="paragraph" w:customStyle="1" w:styleId="8404DBFFAFA040ECA30D66BCE1E3217E">
    <w:name w:val="8404DBFFAFA040ECA30D66BCE1E3217E"/>
    <w:rsid w:val="00E72984"/>
  </w:style>
  <w:style w:type="paragraph" w:customStyle="1" w:styleId="6CE3722F559C4CED85B404D117D3DAC3">
    <w:name w:val="6CE3722F559C4CED85B404D117D3DAC3"/>
    <w:rsid w:val="00E72984"/>
  </w:style>
  <w:style w:type="paragraph" w:customStyle="1" w:styleId="341D273F88124286B3B64658F02C6C7C">
    <w:name w:val="341D273F88124286B3B64658F02C6C7C"/>
    <w:rsid w:val="00E72984"/>
  </w:style>
  <w:style w:type="paragraph" w:customStyle="1" w:styleId="9BEB62CBB4FD44B1883D014757219A13">
    <w:name w:val="9BEB62CBB4FD44B1883D014757219A13"/>
    <w:rsid w:val="00E72984"/>
  </w:style>
  <w:style w:type="paragraph" w:customStyle="1" w:styleId="04D60AE98B104FC0943B3F5F26D560D1">
    <w:name w:val="04D60AE98B104FC0943B3F5F26D560D1"/>
    <w:rsid w:val="00E72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04A1-F6F5-4639-B615-74D8AC72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825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NEDED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lhuskey</dc:creator>
  <cp:keywords/>
  <cp:lastModifiedBy>Bartels, Nicole</cp:lastModifiedBy>
  <cp:revision>7</cp:revision>
  <cp:lastPrinted>2022-06-14T15:52:00Z</cp:lastPrinted>
  <dcterms:created xsi:type="dcterms:W3CDTF">2022-05-20T03:56:00Z</dcterms:created>
  <dcterms:modified xsi:type="dcterms:W3CDTF">2023-05-18T14:00:00Z</dcterms:modified>
</cp:coreProperties>
</file>