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277F" w14:textId="3C478032" w:rsidR="006A0D0E" w:rsidRPr="004331EB" w:rsidRDefault="003D119F" w:rsidP="004331EB">
      <w:pPr>
        <w:pStyle w:val="Title"/>
      </w:pPr>
      <w:r w:rsidRPr="004331EB">
        <w:t>Nebraska Commission on Housing &amp; Homelessness Meeting</w:t>
      </w:r>
    </w:p>
    <w:p w14:paraId="35AC3481" w14:textId="77777777" w:rsidR="00723C98" w:rsidRPr="00AA59F1" w:rsidRDefault="00723C98" w:rsidP="00723C98">
      <w:pPr>
        <w:spacing w:after="0" w:line="259" w:lineRule="auto"/>
        <w:ind w:hanging="1"/>
        <w:jc w:val="center"/>
        <w:rPr>
          <w:rFonts w:eastAsiaTheme="majorEastAsia"/>
          <w:bCs/>
          <w:spacing w:val="-10"/>
          <w:kern w:val="28"/>
          <w:sz w:val="23"/>
          <w:szCs w:val="23"/>
        </w:rPr>
      </w:pPr>
      <w:r w:rsidRPr="00AA59F1">
        <w:rPr>
          <w:rFonts w:eastAsiaTheme="majorEastAsia"/>
          <w:bCs/>
          <w:spacing w:val="-10"/>
          <w:kern w:val="28"/>
          <w:sz w:val="23"/>
          <w:szCs w:val="23"/>
        </w:rPr>
        <w:t>Wednesday, February 21, 2024</w:t>
      </w:r>
    </w:p>
    <w:p w14:paraId="2A6701C5" w14:textId="77777777" w:rsidR="00723C98" w:rsidRPr="00AA59F1" w:rsidRDefault="00723C98" w:rsidP="00723C98">
      <w:pPr>
        <w:spacing w:after="0" w:line="259" w:lineRule="auto"/>
        <w:ind w:hanging="1"/>
        <w:jc w:val="center"/>
        <w:rPr>
          <w:rFonts w:eastAsiaTheme="majorEastAsia"/>
          <w:bCs/>
          <w:spacing w:val="-10"/>
          <w:kern w:val="28"/>
          <w:sz w:val="23"/>
          <w:szCs w:val="23"/>
        </w:rPr>
      </w:pPr>
      <w:r w:rsidRPr="00AA59F1">
        <w:rPr>
          <w:rFonts w:eastAsiaTheme="majorEastAsia"/>
          <w:bCs/>
          <w:spacing w:val="-10"/>
          <w:kern w:val="28"/>
          <w:sz w:val="23"/>
          <w:szCs w:val="23"/>
        </w:rPr>
        <w:t xml:space="preserve">10:00 AM (Central Time) </w:t>
      </w:r>
    </w:p>
    <w:p w14:paraId="4CBBB24A" w14:textId="77777777" w:rsidR="00723C98" w:rsidRPr="00AA59F1" w:rsidRDefault="00723C98" w:rsidP="00723C98">
      <w:pPr>
        <w:spacing w:after="0" w:line="259" w:lineRule="auto"/>
        <w:ind w:hanging="1"/>
        <w:jc w:val="center"/>
        <w:rPr>
          <w:rFonts w:eastAsiaTheme="majorEastAsia"/>
          <w:bCs/>
          <w:spacing w:val="-10"/>
          <w:kern w:val="28"/>
          <w:sz w:val="23"/>
          <w:szCs w:val="23"/>
        </w:rPr>
      </w:pPr>
      <w:r w:rsidRPr="00AA59F1">
        <w:rPr>
          <w:rFonts w:eastAsiaTheme="majorEastAsia"/>
          <w:bCs/>
          <w:spacing w:val="-10"/>
          <w:kern w:val="28"/>
          <w:sz w:val="23"/>
          <w:szCs w:val="23"/>
        </w:rPr>
        <w:t>NeighborWorks Lincoln Training Center</w:t>
      </w:r>
    </w:p>
    <w:p w14:paraId="57B3A4E9" w14:textId="77777777" w:rsidR="00723C98" w:rsidRPr="00AA59F1" w:rsidRDefault="00723C98" w:rsidP="00723C98">
      <w:pPr>
        <w:pStyle w:val="BodyText"/>
        <w:spacing w:before="1" w:after="0"/>
        <w:ind w:left="90" w:right="36"/>
        <w:jc w:val="center"/>
        <w:rPr>
          <w:rFonts w:eastAsiaTheme="majorEastAsia"/>
          <w:bCs/>
          <w:spacing w:val="-10"/>
          <w:kern w:val="28"/>
          <w:sz w:val="23"/>
          <w:szCs w:val="23"/>
        </w:rPr>
      </w:pPr>
      <w:r w:rsidRPr="00AA59F1">
        <w:rPr>
          <w:rFonts w:eastAsiaTheme="majorEastAsia"/>
          <w:bCs/>
          <w:spacing w:val="-10"/>
          <w:kern w:val="28"/>
          <w:sz w:val="23"/>
          <w:szCs w:val="23"/>
        </w:rPr>
        <w:t>2530 Q Street, Lincoln, NE 68503</w:t>
      </w:r>
    </w:p>
    <w:p w14:paraId="57BECB3A" w14:textId="77777777" w:rsidR="00233D6C" w:rsidRPr="00AA59F1" w:rsidRDefault="00233D6C" w:rsidP="00233D6C">
      <w:pPr>
        <w:spacing w:after="0"/>
        <w:jc w:val="center"/>
        <w:rPr>
          <w:sz w:val="23"/>
          <w:szCs w:val="23"/>
        </w:rPr>
      </w:pPr>
    </w:p>
    <w:p w14:paraId="7E4D88AD" w14:textId="53B90365" w:rsidR="00891847" w:rsidRPr="00AA59F1" w:rsidRDefault="00701EAD" w:rsidP="008445E6">
      <w:pPr>
        <w:spacing w:after="0"/>
        <w:rPr>
          <w:sz w:val="23"/>
          <w:szCs w:val="23"/>
        </w:rPr>
      </w:pPr>
      <w:r w:rsidRPr="00AA59F1">
        <w:rPr>
          <w:b/>
          <w:bCs/>
          <w:sz w:val="23"/>
          <w:szCs w:val="23"/>
        </w:rPr>
        <w:t>Notice Published</w:t>
      </w:r>
      <w:r w:rsidR="00891847" w:rsidRPr="00AA59F1">
        <w:rPr>
          <w:sz w:val="23"/>
          <w:szCs w:val="23"/>
        </w:rPr>
        <w:t>:</w:t>
      </w:r>
      <w:r w:rsidR="00891847" w:rsidRPr="00AA59F1">
        <w:rPr>
          <w:sz w:val="23"/>
          <w:szCs w:val="23"/>
        </w:rPr>
        <w:tab/>
      </w:r>
      <w:r w:rsidRPr="00AA59F1">
        <w:rPr>
          <w:sz w:val="23"/>
          <w:szCs w:val="23"/>
        </w:rPr>
        <w:t xml:space="preserve">Nebraska Public Meeting Calendar </w:t>
      </w:r>
      <w:r w:rsidR="00B428B3" w:rsidRPr="00AA59F1">
        <w:rPr>
          <w:sz w:val="23"/>
          <w:szCs w:val="23"/>
        </w:rPr>
        <w:t>January 21</w:t>
      </w:r>
      <w:r w:rsidR="00B428B3" w:rsidRPr="00AA59F1">
        <w:rPr>
          <w:sz w:val="23"/>
          <w:szCs w:val="23"/>
          <w:vertAlign w:val="superscript"/>
        </w:rPr>
        <w:t>st</w:t>
      </w:r>
      <w:r w:rsidR="00B428B3" w:rsidRPr="00AA59F1">
        <w:rPr>
          <w:sz w:val="23"/>
          <w:szCs w:val="23"/>
        </w:rPr>
        <w:t xml:space="preserve">, </w:t>
      </w:r>
      <w:proofErr w:type="gramStart"/>
      <w:r w:rsidR="00B428B3" w:rsidRPr="00AA59F1">
        <w:rPr>
          <w:sz w:val="23"/>
          <w:szCs w:val="23"/>
        </w:rPr>
        <w:t>2024</w:t>
      </w:r>
      <w:proofErr w:type="gramEnd"/>
    </w:p>
    <w:p w14:paraId="58C9D160" w14:textId="1A79D601" w:rsidR="00701EAD" w:rsidRPr="00AA59F1" w:rsidRDefault="00701EAD" w:rsidP="008445E6">
      <w:pPr>
        <w:ind w:left="2160"/>
        <w:rPr>
          <w:sz w:val="23"/>
          <w:szCs w:val="23"/>
        </w:rPr>
      </w:pPr>
      <w:r w:rsidRPr="00AA59F1">
        <w:rPr>
          <w:sz w:val="23"/>
          <w:szCs w:val="23"/>
        </w:rPr>
        <w:t xml:space="preserve">NCHH Website </w:t>
      </w:r>
      <w:r w:rsidR="004E366C" w:rsidRPr="00AA59F1">
        <w:rPr>
          <w:sz w:val="23"/>
          <w:szCs w:val="23"/>
        </w:rPr>
        <w:t>January 21</w:t>
      </w:r>
      <w:r w:rsidR="004E366C" w:rsidRPr="00AA59F1">
        <w:rPr>
          <w:sz w:val="23"/>
          <w:szCs w:val="23"/>
          <w:vertAlign w:val="superscript"/>
        </w:rPr>
        <w:t>st</w:t>
      </w:r>
      <w:r w:rsidR="004E366C" w:rsidRPr="00AA59F1">
        <w:rPr>
          <w:sz w:val="23"/>
          <w:szCs w:val="23"/>
        </w:rPr>
        <w:t>, 2024</w:t>
      </w:r>
    </w:p>
    <w:p w14:paraId="0211FC87" w14:textId="0831A47B" w:rsidR="005D145F" w:rsidRPr="00AA59F1" w:rsidRDefault="003D119F" w:rsidP="00E50A76">
      <w:pPr>
        <w:pStyle w:val="BodyText"/>
        <w:rPr>
          <w:sz w:val="23"/>
          <w:szCs w:val="23"/>
        </w:rPr>
      </w:pPr>
      <w:r w:rsidRPr="00AA59F1">
        <w:rPr>
          <w:rStyle w:val="Strong"/>
          <w:sz w:val="23"/>
          <w:szCs w:val="23"/>
        </w:rPr>
        <w:t>Open Meetings Act</w:t>
      </w:r>
      <w:r w:rsidR="004331EB" w:rsidRPr="00AA59F1">
        <w:rPr>
          <w:rStyle w:val="Strong"/>
          <w:sz w:val="23"/>
          <w:szCs w:val="23"/>
        </w:rPr>
        <w:t>:</w:t>
      </w:r>
      <w:r w:rsidR="004331EB" w:rsidRPr="00AA59F1">
        <w:rPr>
          <w:rStyle w:val="Strong"/>
          <w:sz w:val="23"/>
          <w:szCs w:val="23"/>
        </w:rPr>
        <w:tab/>
      </w:r>
      <w:r w:rsidR="00684535" w:rsidRPr="00AA59F1">
        <w:rPr>
          <w:bCs/>
          <w:sz w:val="23"/>
          <w:szCs w:val="23"/>
        </w:rPr>
        <w:t xml:space="preserve">A copy of the Open Meetings Act was linked on the agenda and a copy was available on the sign-in table.  </w:t>
      </w:r>
      <w:r w:rsidR="00072E2C" w:rsidRPr="00AA59F1">
        <w:rPr>
          <w:bCs/>
          <w:sz w:val="23"/>
          <w:szCs w:val="23"/>
        </w:rPr>
        <w:t>All votes were taken by roll call vote of Commissioners</w:t>
      </w:r>
      <w:r w:rsidR="00891847" w:rsidRPr="00AA59F1">
        <w:rPr>
          <w:bCs/>
          <w:sz w:val="23"/>
          <w:szCs w:val="23"/>
        </w:rPr>
        <w:t xml:space="preserve">, pursuant to </w:t>
      </w:r>
      <w:hyperlink r:id="rId8">
        <w:r w:rsidRPr="00AA59F1">
          <w:rPr>
            <w:color w:val="0562C1"/>
            <w:sz w:val="23"/>
            <w:szCs w:val="23"/>
            <w:u w:val="single" w:color="0562C1"/>
          </w:rPr>
          <w:t xml:space="preserve">Nebraska Revised Statute </w:t>
        </w:r>
        <w:r w:rsidR="004331EB" w:rsidRPr="00AA59F1">
          <w:rPr>
            <w:color w:val="0562C1"/>
            <w:sz w:val="23"/>
            <w:szCs w:val="23"/>
            <w:u w:val="single" w:color="0562C1"/>
          </w:rPr>
          <w:t xml:space="preserve">§§ </w:t>
        </w:r>
        <w:r w:rsidRPr="00AA59F1">
          <w:rPr>
            <w:color w:val="0562C1"/>
            <w:sz w:val="23"/>
            <w:szCs w:val="23"/>
            <w:u w:val="single" w:color="0562C1"/>
          </w:rPr>
          <w:t>84-1407 t</w:t>
        </w:r>
        <w:r w:rsidR="004331EB" w:rsidRPr="00AA59F1">
          <w:rPr>
            <w:color w:val="0562C1"/>
            <w:sz w:val="23"/>
            <w:szCs w:val="23"/>
            <w:u w:val="single" w:color="0562C1"/>
          </w:rPr>
          <w:t>hrough</w:t>
        </w:r>
        <w:r w:rsidRPr="00AA59F1">
          <w:rPr>
            <w:color w:val="0562C1"/>
            <w:sz w:val="23"/>
            <w:szCs w:val="23"/>
            <w:u w:val="single" w:color="0562C1"/>
          </w:rPr>
          <w:t xml:space="preserve"> 84-1414</w:t>
        </w:r>
      </w:hyperlink>
      <w:r w:rsidR="00891847" w:rsidRPr="00AA59F1">
        <w:rPr>
          <w:color w:val="0562C1"/>
          <w:sz w:val="23"/>
          <w:szCs w:val="23"/>
          <w:u w:val="single" w:color="0562C1"/>
        </w:rPr>
        <w:t>.</w:t>
      </w:r>
    </w:p>
    <w:p w14:paraId="2F711837" w14:textId="1B237046" w:rsidR="00EE4168" w:rsidRPr="00AA59F1" w:rsidRDefault="00EE4168" w:rsidP="00E50A76">
      <w:pPr>
        <w:pStyle w:val="BodyText"/>
        <w:rPr>
          <w:rStyle w:val="Emphasis"/>
          <w:i w:val="0"/>
          <w:iCs w:val="0"/>
          <w:color w:val="auto"/>
          <w:sz w:val="23"/>
          <w:szCs w:val="23"/>
        </w:rPr>
      </w:pPr>
      <w:r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>Start Time</w:t>
      </w:r>
      <w:r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ab/>
      </w:r>
      <w:r w:rsidR="000B3397"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>10:0</w:t>
      </w:r>
      <w:r w:rsidR="00AB32B9"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>1</w:t>
      </w:r>
      <w:r w:rsidR="000B3397"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>am</w:t>
      </w:r>
      <w:r w:rsidR="00C800E7" w:rsidRPr="00AA59F1">
        <w:rPr>
          <w:rStyle w:val="Emphasis"/>
          <w:b/>
          <w:bCs/>
          <w:i w:val="0"/>
          <w:iCs w:val="0"/>
          <w:color w:val="auto"/>
          <w:sz w:val="23"/>
          <w:szCs w:val="23"/>
        </w:rPr>
        <w:t xml:space="preserve"> (CT)</w:t>
      </w:r>
    </w:p>
    <w:p w14:paraId="262F3FE0" w14:textId="6F2A214B" w:rsidR="001823BC" w:rsidRPr="00AA59F1" w:rsidRDefault="003D119F" w:rsidP="006C617E">
      <w:pPr>
        <w:pStyle w:val="Heading2"/>
        <w:ind w:left="0"/>
        <w:rPr>
          <w:sz w:val="23"/>
          <w:szCs w:val="23"/>
        </w:rPr>
      </w:pPr>
      <w:r w:rsidRPr="00AA59F1">
        <w:rPr>
          <w:sz w:val="23"/>
          <w:szCs w:val="23"/>
        </w:rPr>
        <w:t>Roll Call</w:t>
      </w:r>
      <w:r w:rsidR="00D37BBA" w:rsidRPr="00AA59F1">
        <w:rPr>
          <w:sz w:val="23"/>
          <w:szCs w:val="23"/>
        </w:rPr>
        <w:t xml:space="preserve"> (</w:t>
      </w:r>
      <w:r w:rsidR="00233D6C" w:rsidRPr="00AA59F1">
        <w:rPr>
          <w:sz w:val="23"/>
          <w:szCs w:val="23"/>
        </w:rPr>
        <w:t>1</w:t>
      </w:r>
      <w:r w:rsidR="000B3397" w:rsidRPr="00AA59F1">
        <w:rPr>
          <w:sz w:val="23"/>
          <w:szCs w:val="23"/>
        </w:rPr>
        <w:t>0</w:t>
      </w:r>
      <w:r w:rsidR="00AF7819" w:rsidRPr="00AA59F1">
        <w:rPr>
          <w:sz w:val="23"/>
          <w:szCs w:val="23"/>
        </w:rPr>
        <w:t>/15</w:t>
      </w:r>
      <w:r w:rsidR="00D37BBA" w:rsidRPr="00AA59F1">
        <w:rPr>
          <w:sz w:val="23"/>
          <w:szCs w:val="23"/>
        </w:rPr>
        <w:t xml:space="preserve"> present</w:t>
      </w:r>
      <w:r w:rsidR="00AA4BB7" w:rsidRPr="00AA59F1">
        <w:rPr>
          <w:sz w:val="23"/>
          <w:szCs w:val="23"/>
        </w:rPr>
        <w:t>-</w:t>
      </w:r>
      <w:r w:rsidR="00D37BBA" w:rsidRPr="00AA59F1">
        <w:rPr>
          <w:sz w:val="23"/>
          <w:szCs w:val="23"/>
        </w:rPr>
        <w:t>Quorum</w:t>
      </w:r>
      <w:r w:rsidR="00AA4BB7" w:rsidRPr="00AA59F1">
        <w:rPr>
          <w:sz w:val="23"/>
          <w:szCs w:val="23"/>
        </w:rPr>
        <w:t>)</w:t>
      </w:r>
    </w:p>
    <w:p w14:paraId="4B63E148" w14:textId="621E3CFF" w:rsidR="00825382" w:rsidRPr="00AA59F1" w:rsidRDefault="0042514C" w:rsidP="00825382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>Kim Jasa Harris</w:t>
      </w:r>
      <w:r w:rsidR="00825382" w:rsidRPr="00AA59F1">
        <w:rPr>
          <w:sz w:val="23"/>
          <w:szCs w:val="23"/>
        </w:rPr>
        <w:t xml:space="preserve"> called roll.</w:t>
      </w:r>
    </w:p>
    <w:p w14:paraId="2FF6C7E4" w14:textId="2A0B20E0" w:rsidR="001823BC" w:rsidRPr="00AA59F1" w:rsidRDefault="001823BC" w:rsidP="004B395F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Commissioners: </w:t>
      </w:r>
      <w:r w:rsidR="000B3397" w:rsidRPr="00AA59F1">
        <w:rPr>
          <w:sz w:val="23"/>
          <w:szCs w:val="23"/>
        </w:rPr>
        <w:t>Ten</w:t>
      </w:r>
      <w:r w:rsidRPr="00AA59F1">
        <w:rPr>
          <w:sz w:val="23"/>
          <w:szCs w:val="23"/>
        </w:rPr>
        <w:t xml:space="preserve"> (</w:t>
      </w:r>
      <w:r w:rsidR="00AF7819" w:rsidRPr="00AA59F1">
        <w:rPr>
          <w:sz w:val="23"/>
          <w:szCs w:val="23"/>
        </w:rPr>
        <w:t>1</w:t>
      </w:r>
      <w:r w:rsidR="000B3397" w:rsidRPr="00AA59F1">
        <w:rPr>
          <w:sz w:val="23"/>
          <w:szCs w:val="23"/>
        </w:rPr>
        <w:t>0</w:t>
      </w:r>
      <w:r w:rsidRPr="00AA59F1">
        <w:rPr>
          <w:sz w:val="23"/>
          <w:szCs w:val="23"/>
        </w:rPr>
        <w:t xml:space="preserve">) of fifteen </w:t>
      </w:r>
      <w:r w:rsidR="00F07C74" w:rsidRPr="00AA59F1">
        <w:rPr>
          <w:sz w:val="23"/>
          <w:szCs w:val="23"/>
        </w:rPr>
        <w:t>c</w:t>
      </w:r>
      <w:r w:rsidRPr="00AA59F1">
        <w:rPr>
          <w:sz w:val="23"/>
          <w:szCs w:val="23"/>
        </w:rPr>
        <w:t xml:space="preserve">ommissioners were present: </w:t>
      </w:r>
      <w:r w:rsidR="00AF7819" w:rsidRPr="00AA59F1">
        <w:rPr>
          <w:sz w:val="23"/>
          <w:szCs w:val="23"/>
        </w:rPr>
        <w:t>Nancy Bentley</w:t>
      </w:r>
      <w:r w:rsidRPr="00AA59F1">
        <w:rPr>
          <w:sz w:val="23"/>
          <w:szCs w:val="23"/>
        </w:rPr>
        <w:t xml:space="preserve">, </w:t>
      </w:r>
      <w:r w:rsidR="00AB32B9" w:rsidRPr="00AA59F1">
        <w:rPr>
          <w:sz w:val="23"/>
          <w:szCs w:val="23"/>
        </w:rPr>
        <w:t xml:space="preserve">Ryan Durant, </w:t>
      </w:r>
      <w:r w:rsidR="007639C6" w:rsidRPr="00AA59F1">
        <w:rPr>
          <w:sz w:val="23"/>
          <w:szCs w:val="23"/>
        </w:rPr>
        <w:t xml:space="preserve">Paul Hamelink, </w:t>
      </w:r>
      <w:r w:rsidRPr="00AA59F1">
        <w:rPr>
          <w:sz w:val="23"/>
          <w:szCs w:val="23"/>
        </w:rPr>
        <w:t>Tera Kucera, Roger Nadrchal</w:t>
      </w:r>
      <w:r w:rsidR="007639C6" w:rsidRPr="00AA59F1">
        <w:rPr>
          <w:sz w:val="23"/>
          <w:szCs w:val="23"/>
        </w:rPr>
        <w:t>,</w:t>
      </w:r>
      <w:r w:rsidR="00AB32B9" w:rsidRPr="00AA59F1">
        <w:rPr>
          <w:sz w:val="23"/>
          <w:szCs w:val="23"/>
        </w:rPr>
        <w:t xml:space="preserve"> Ashley Milner, Mindy Paces,</w:t>
      </w:r>
      <w:r w:rsidR="007639C6" w:rsidRPr="00AA59F1">
        <w:rPr>
          <w:sz w:val="23"/>
          <w:szCs w:val="23"/>
        </w:rPr>
        <w:t xml:space="preserve"> </w:t>
      </w:r>
      <w:r w:rsidR="00AF7819" w:rsidRPr="00AA59F1">
        <w:rPr>
          <w:sz w:val="23"/>
          <w:szCs w:val="23"/>
        </w:rPr>
        <w:t xml:space="preserve">Judy Pederson, </w:t>
      </w:r>
      <w:r w:rsidRPr="00AA59F1">
        <w:rPr>
          <w:sz w:val="23"/>
          <w:szCs w:val="23"/>
        </w:rPr>
        <w:t>Amy Thelander</w:t>
      </w:r>
      <w:r w:rsidR="007639C6" w:rsidRPr="00AA59F1">
        <w:rPr>
          <w:sz w:val="23"/>
          <w:szCs w:val="23"/>
        </w:rPr>
        <w:t xml:space="preserve">, </w:t>
      </w:r>
      <w:r w:rsidR="00963E3B" w:rsidRPr="00AA59F1">
        <w:rPr>
          <w:sz w:val="23"/>
          <w:szCs w:val="23"/>
        </w:rPr>
        <w:t xml:space="preserve">and </w:t>
      </w:r>
      <w:r w:rsidR="007639C6" w:rsidRPr="00AA59F1">
        <w:rPr>
          <w:sz w:val="23"/>
          <w:szCs w:val="23"/>
        </w:rPr>
        <w:t>John Turner</w:t>
      </w:r>
      <w:r w:rsidRPr="00AA59F1">
        <w:rPr>
          <w:sz w:val="23"/>
          <w:szCs w:val="23"/>
        </w:rPr>
        <w:t>.</w:t>
      </w:r>
    </w:p>
    <w:p w14:paraId="5529DACA" w14:textId="560FB8D9" w:rsidR="001823BC" w:rsidRPr="00AA59F1" w:rsidRDefault="001823BC" w:rsidP="004B395F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Absent </w:t>
      </w:r>
      <w:r w:rsidR="00E50A76" w:rsidRPr="00AA59F1">
        <w:rPr>
          <w:sz w:val="23"/>
          <w:szCs w:val="23"/>
        </w:rPr>
        <w:t>c</w:t>
      </w:r>
      <w:r w:rsidRPr="00AA59F1">
        <w:rPr>
          <w:sz w:val="23"/>
          <w:szCs w:val="23"/>
        </w:rPr>
        <w:t>ommissioners</w:t>
      </w:r>
      <w:r w:rsidR="00AF7819" w:rsidRPr="00AA59F1">
        <w:rPr>
          <w:sz w:val="23"/>
          <w:szCs w:val="23"/>
        </w:rPr>
        <w:t xml:space="preserve">:  </w:t>
      </w:r>
      <w:r w:rsidR="00AB32B9" w:rsidRPr="00AA59F1">
        <w:rPr>
          <w:sz w:val="23"/>
          <w:szCs w:val="23"/>
        </w:rPr>
        <w:t>Jeff Chambers, Lee Heflebower, Kathy Mesner</w:t>
      </w:r>
      <w:r w:rsidR="007639C6" w:rsidRPr="00AA59F1">
        <w:rPr>
          <w:sz w:val="23"/>
          <w:szCs w:val="23"/>
        </w:rPr>
        <w:t>,</w:t>
      </w:r>
      <w:r w:rsidRPr="00AA59F1">
        <w:rPr>
          <w:sz w:val="23"/>
          <w:szCs w:val="23"/>
        </w:rPr>
        <w:t xml:space="preserve"> </w:t>
      </w:r>
      <w:r w:rsidR="007639C6" w:rsidRPr="00AA59F1">
        <w:rPr>
          <w:sz w:val="23"/>
          <w:szCs w:val="23"/>
        </w:rPr>
        <w:t xml:space="preserve">Judy </w:t>
      </w:r>
      <w:proofErr w:type="gramStart"/>
      <w:r w:rsidR="007639C6" w:rsidRPr="00AA59F1">
        <w:rPr>
          <w:sz w:val="23"/>
          <w:szCs w:val="23"/>
        </w:rPr>
        <w:t>Petersen</w:t>
      </w:r>
      <w:proofErr w:type="gramEnd"/>
      <w:r w:rsidR="007639C6" w:rsidRPr="00AA59F1">
        <w:rPr>
          <w:sz w:val="23"/>
          <w:szCs w:val="23"/>
        </w:rPr>
        <w:t xml:space="preserve"> and </w:t>
      </w:r>
      <w:r w:rsidRPr="00AA59F1">
        <w:rPr>
          <w:sz w:val="23"/>
          <w:szCs w:val="23"/>
        </w:rPr>
        <w:t>Brent Williams</w:t>
      </w:r>
      <w:r w:rsidR="00A00E04" w:rsidRPr="00AA59F1">
        <w:rPr>
          <w:sz w:val="23"/>
          <w:szCs w:val="23"/>
        </w:rPr>
        <w:t>.</w:t>
      </w:r>
    </w:p>
    <w:p w14:paraId="7264AC06" w14:textId="19AFDA48" w:rsidR="002829BE" w:rsidRPr="00AA59F1" w:rsidRDefault="002829BE" w:rsidP="002829BE">
      <w:pPr>
        <w:ind w:left="720"/>
        <w:rPr>
          <w:color w:val="FF0000"/>
          <w:sz w:val="23"/>
          <w:szCs w:val="23"/>
        </w:rPr>
      </w:pPr>
      <w:r w:rsidRPr="00AA59F1">
        <w:rPr>
          <w:sz w:val="23"/>
          <w:szCs w:val="23"/>
        </w:rPr>
        <w:t xml:space="preserve">Guests:  </w:t>
      </w:r>
      <w:r w:rsidR="00AA6D33" w:rsidRPr="00AA59F1">
        <w:rPr>
          <w:sz w:val="23"/>
          <w:szCs w:val="23"/>
        </w:rPr>
        <w:t>Carla</w:t>
      </w:r>
      <w:r w:rsidR="000B3397" w:rsidRPr="00AA59F1">
        <w:rPr>
          <w:sz w:val="23"/>
          <w:szCs w:val="23"/>
        </w:rPr>
        <w:t xml:space="preserve"> Kimball,</w:t>
      </w:r>
      <w:r w:rsidR="00AA6D33" w:rsidRPr="00AA59F1">
        <w:rPr>
          <w:sz w:val="23"/>
          <w:szCs w:val="23"/>
        </w:rPr>
        <w:t xml:space="preserve"> Central Nebraska Economic Development District</w:t>
      </w:r>
      <w:r w:rsidR="00A00E04" w:rsidRPr="00AA59F1">
        <w:rPr>
          <w:sz w:val="23"/>
          <w:szCs w:val="23"/>
        </w:rPr>
        <w:t xml:space="preserve"> and</w:t>
      </w:r>
      <w:r w:rsidR="000B3397" w:rsidRPr="00AA59F1">
        <w:rPr>
          <w:sz w:val="23"/>
          <w:szCs w:val="23"/>
        </w:rPr>
        <w:t xml:space="preserve"> Carol Bodeen,</w:t>
      </w:r>
      <w:r w:rsidR="00AA6D33" w:rsidRPr="00AA59F1">
        <w:rPr>
          <w:sz w:val="23"/>
          <w:szCs w:val="23"/>
        </w:rPr>
        <w:t xml:space="preserve"> Nebraska Housing Developers </w:t>
      </w:r>
      <w:r w:rsidR="0005136F" w:rsidRPr="00AA59F1">
        <w:rPr>
          <w:sz w:val="23"/>
          <w:szCs w:val="23"/>
        </w:rPr>
        <w:t>Association.</w:t>
      </w:r>
      <w:r w:rsidR="00AA6D33" w:rsidRPr="00AA59F1">
        <w:rPr>
          <w:sz w:val="23"/>
          <w:szCs w:val="23"/>
        </w:rPr>
        <w:t xml:space="preserve"> </w:t>
      </w:r>
    </w:p>
    <w:p w14:paraId="527F77E8" w14:textId="2F896BCB" w:rsidR="001823BC" w:rsidRPr="00AA59F1" w:rsidRDefault="001823BC" w:rsidP="004B395F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Department of Economic Development (DED) Staff:  </w:t>
      </w:r>
      <w:r w:rsidR="003E1358" w:rsidRPr="00AA59F1">
        <w:rPr>
          <w:sz w:val="23"/>
          <w:szCs w:val="23"/>
        </w:rPr>
        <w:t>Lynn Kohout</w:t>
      </w:r>
      <w:r w:rsidRPr="00AA59F1">
        <w:rPr>
          <w:sz w:val="23"/>
          <w:szCs w:val="23"/>
        </w:rPr>
        <w:t xml:space="preserve">, </w:t>
      </w:r>
      <w:r w:rsidR="007639C6" w:rsidRPr="00AA59F1">
        <w:rPr>
          <w:sz w:val="23"/>
          <w:szCs w:val="23"/>
        </w:rPr>
        <w:t>Barb Pierce,</w:t>
      </w:r>
      <w:r w:rsidR="00A00E04" w:rsidRPr="00AA59F1">
        <w:rPr>
          <w:sz w:val="23"/>
          <w:szCs w:val="23"/>
        </w:rPr>
        <w:t xml:space="preserve"> and</w:t>
      </w:r>
      <w:r w:rsidR="007639C6" w:rsidRPr="00AA59F1">
        <w:rPr>
          <w:sz w:val="23"/>
          <w:szCs w:val="23"/>
        </w:rPr>
        <w:t xml:space="preserve"> </w:t>
      </w:r>
      <w:r w:rsidR="000F7EBF" w:rsidRPr="00AA59F1">
        <w:rPr>
          <w:sz w:val="23"/>
          <w:szCs w:val="23"/>
        </w:rPr>
        <w:t>Kim Jasa</w:t>
      </w:r>
      <w:r w:rsidR="003E1358" w:rsidRPr="00AA59F1">
        <w:rPr>
          <w:sz w:val="23"/>
          <w:szCs w:val="23"/>
        </w:rPr>
        <w:t xml:space="preserve"> </w:t>
      </w:r>
      <w:r w:rsidR="000F7EBF" w:rsidRPr="00AA59F1">
        <w:rPr>
          <w:sz w:val="23"/>
          <w:szCs w:val="23"/>
        </w:rPr>
        <w:t>Harris</w:t>
      </w:r>
      <w:r w:rsidR="00A00E04" w:rsidRPr="00AA59F1">
        <w:rPr>
          <w:sz w:val="23"/>
          <w:szCs w:val="23"/>
        </w:rPr>
        <w:t xml:space="preserve">. </w:t>
      </w:r>
    </w:p>
    <w:p w14:paraId="73037019" w14:textId="5C344B28" w:rsidR="007639C6" w:rsidRPr="00AA59F1" w:rsidRDefault="007639C6" w:rsidP="004B395F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>Department of Health and Human Services (DHHS) Staff:  Niki Tuzicka</w:t>
      </w:r>
      <w:r w:rsidR="00AF7819" w:rsidRPr="00AA59F1">
        <w:rPr>
          <w:sz w:val="23"/>
          <w:szCs w:val="23"/>
        </w:rPr>
        <w:t>.</w:t>
      </w:r>
    </w:p>
    <w:p w14:paraId="4C807C73" w14:textId="21B98F14" w:rsidR="004331EB" w:rsidRPr="00AA59F1" w:rsidRDefault="003D119F" w:rsidP="006C617E">
      <w:pPr>
        <w:pStyle w:val="ListParagraph"/>
        <w:ind w:left="0"/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Call Meeting to Order</w:t>
      </w:r>
    </w:p>
    <w:p w14:paraId="68501FD0" w14:textId="4399D450" w:rsidR="002829BE" w:rsidRPr="00AA59F1" w:rsidRDefault="00A033EC" w:rsidP="00AA4BB7">
      <w:pPr>
        <w:pStyle w:val="ListParagraph"/>
        <w:numPr>
          <w:ilvl w:val="0"/>
          <w:numId w:val="0"/>
        </w:numPr>
        <w:spacing w:after="120"/>
        <w:ind w:left="720"/>
        <w:rPr>
          <w:sz w:val="23"/>
          <w:szCs w:val="23"/>
        </w:rPr>
      </w:pPr>
      <w:r w:rsidRPr="00AA59F1">
        <w:rPr>
          <w:sz w:val="23"/>
          <w:szCs w:val="23"/>
        </w:rPr>
        <w:t>Amy Thelander</w:t>
      </w:r>
      <w:r w:rsidR="002829BE" w:rsidRPr="00AA59F1">
        <w:rPr>
          <w:sz w:val="23"/>
          <w:szCs w:val="23"/>
        </w:rPr>
        <w:t xml:space="preserve"> declared a quorum with</w:t>
      </w:r>
      <w:r w:rsidR="00782570" w:rsidRPr="00AA59F1">
        <w:rPr>
          <w:sz w:val="23"/>
          <w:szCs w:val="23"/>
        </w:rPr>
        <w:t xml:space="preserve"> </w:t>
      </w:r>
      <w:r w:rsidR="000B3397" w:rsidRPr="00AA59F1">
        <w:rPr>
          <w:sz w:val="23"/>
          <w:szCs w:val="23"/>
        </w:rPr>
        <w:t>10</w:t>
      </w:r>
      <w:r w:rsidR="00782570" w:rsidRPr="00AA59F1">
        <w:rPr>
          <w:sz w:val="23"/>
          <w:szCs w:val="23"/>
        </w:rPr>
        <w:t xml:space="preserve"> </w:t>
      </w:r>
      <w:r w:rsidR="002829BE" w:rsidRPr="00AA59F1">
        <w:rPr>
          <w:sz w:val="23"/>
          <w:szCs w:val="23"/>
        </w:rPr>
        <w:t xml:space="preserve">of 15 commissioners present and </w:t>
      </w:r>
      <w:r w:rsidR="000B3397" w:rsidRPr="00AA59F1">
        <w:rPr>
          <w:sz w:val="23"/>
          <w:szCs w:val="23"/>
        </w:rPr>
        <w:t>5</w:t>
      </w:r>
      <w:r w:rsidR="00782570" w:rsidRPr="00AA59F1">
        <w:rPr>
          <w:sz w:val="23"/>
          <w:szCs w:val="23"/>
        </w:rPr>
        <w:t xml:space="preserve"> </w:t>
      </w:r>
      <w:r w:rsidR="002829BE" w:rsidRPr="00AA59F1">
        <w:rPr>
          <w:sz w:val="23"/>
          <w:szCs w:val="23"/>
        </w:rPr>
        <w:t xml:space="preserve">absent.  The meeting was called to order by Chair </w:t>
      </w:r>
      <w:r w:rsidRPr="00AA59F1">
        <w:rPr>
          <w:sz w:val="23"/>
          <w:szCs w:val="23"/>
        </w:rPr>
        <w:t>Thelander</w:t>
      </w:r>
      <w:r w:rsidR="002829BE" w:rsidRPr="00AA59F1">
        <w:rPr>
          <w:sz w:val="23"/>
          <w:szCs w:val="23"/>
        </w:rPr>
        <w:t xml:space="preserve"> at </w:t>
      </w:r>
      <w:r w:rsidR="000B3397" w:rsidRPr="00AA59F1">
        <w:rPr>
          <w:sz w:val="23"/>
          <w:szCs w:val="23"/>
        </w:rPr>
        <w:t>10:0</w:t>
      </w:r>
      <w:r w:rsidRPr="00AA59F1">
        <w:rPr>
          <w:sz w:val="23"/>
          <w:szCs w:val="23"/>
        </w:rPr>
        <w:t>1</w:t>
      </w:r>
      <w:r w:rsidR="002829BE" w:rsidRPr="00AA59F1">
        <w:rPr>
          <w:sz w:val="23"/>
          <w:szCs w:val="23"/>
        </w:rPr>
        <w:t xml:space="preserve"> am (CT).</w:t>
      </w:r>
    </w:p>
    <w:p w14:paraId="73916183" w14:textId="705AD952" w:rsidR="004331EB" w:rsidRPr="00AA59F1" w:rsidRDefault="003D119F" w:rsidP="006C617E">
      <w:pPr>
        <w:pStyle w:val="ListParagraph"/>
        <w:ind w:left="0"/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Introductions</w:t>
      </w:r>
    </w:p>
    <w:p w14:paraId="0477AF89" w14:textId="1A21EED0" w:rsidR="002829BE" w:rsidRPr="00AA59F1" w:rsidRDefault="002829BE" w:rsidP="00AA4BB7">
      <w:pPr>
        <w:pStyle w:val="ListParagraph"/>
        <w:numPr>
          <w:ilvl w:val="0"/>
          <w:numId w:val="0"/>
        </w:numPr>
        <w:spacing w:after="120"/>
        <w:ind w:left="720"/>
        <w:rPr>
          <w:rStyle w:val="Emphasis"/>
          <w:i w:val="0"/>
          <w:iCs w:val="0"/>
          <w:color w:val="auto"/>
          <w:sz w:val="23"/>
          <w:szCs w:val="23"/>
        </w:rPr>
      </w:pPr>
      <w:r w:rsidRPr="00AA59F1">
        <w:rPr>
          <w:rStyle w:val="Emphasis"/>
          <w:i w:val="0"/>
          <w:iCs w:val="0"/>
          <w:color w:val="auto"/>
          <w:sz w:val="23"/>
          <w:szCs w:val="23"/>
        </w:rPr>
        <w:t xml:space="preserve">Chair </w:t>
      </w:r>
      <w:r w:rsidR="00A033EC" w:rsidRPr="00AA59F1">
        <w:rPr>
          <w:rStyle w:val="Emphasis"/>
          <w:i w:val="0"/>
          <w:iCs w:val="0"/>
          <w:color w:val="auto"/>
          <w:sz w:val="23"/>
          <w:szCs w:val="23"/>
        </w:rPr>
        <w:t>Thelander</w:t>
      </w:r>
      <w:r w:rsidRPr="00AA59F1">
        <w:rPr>
          <w:rStyle w:val="Emphasis"/>
          <w:i w:val="0"/>
          <w:iCs w:val="0"/>
          <w:color w:val="auto"/>
          <w:sz w:val="23"/>
          <w:szCs w:val="23"/>
        </w:rPr>
        <w:t xml:space="preserve"> welcomed all commissioners and guests.  All in attendance were asked to introduce themselves.</w:t>
      </w:r>
    </w:p>
    <w:p w14:paraId="1888E4A8" w14:textId="4DE5FD71" w:rsidR="004331EB" w:rsidRPr="00AA59F1" w:rsidRDefault="003D119F" w:rsidP="002829BE">
      <w:pPr>
        <w:pStyle w:val="Heading2"/>
        <w:ind w:left="0"/>
        <w:rPr>
          <w:sz w:val="23"/>
          <w:szCs w:val="23"/>
        </w:rPr>
      </w:pPr>
      <w:r w:rsidRPr="00AA59F1">
        <w:rPr>
          <w:sz w:val="23"/>
          <w:szCs w:val="23"/>
        </w:rPr>
        <w:t>Public Comme</w:t>
      </w:r>
      <w:r w:rsidR="009A24C0" w:rsidRPr="00AA59F1">
        <w:rPr>
          <w:sz w:val="23"/>
          <w:szCs w:val="23"/>
        </w:rPr>
        <w:t>nts</w:t>
      </w:r>
    </w:p>
    <w:p w14:paraId="019B4D3B" w14:textId="47CF4AA2" w:rsidR="009954F5" w:rsidRPr="00AA59F1" w:rsidRDefault="00E50A76" w:rsidP="004B395F">
      <w:pPr>
        <w:ind w:left="720"/>
        <w:rPr>
          <w:rStyle w:val="Emphasis"/>
          <w:b/>
          <w:bCs/>
          <w:color w:val="FF0000"/>
          <w:sz w:val="23"/>
          <w:szCs w:val="23"/>
        </w:rPr>
      </w:pPr>
      <w:r w:rsidRPr="00AA59F1">
        <w:rPr>
          <w:rStyle w:val="Strong"/>
          <w:b w:val="0"/>
          <w:bCs w:val="0"/>
          <w:sz w:val="23"/>
          <w:szCs w:val="23"/>
        </w:rPr>
        <w:t xml:space="preserve">Chair </w:t>
      </w:r>
      <w:r w:rsidR="00A033EC" w:rsidRPr="00AA59F1">
        <w:rPr>
          <w:rStyle w:val="Strong"/>
          <w:b w:val="0"/>
          <w:bCs w:val="0"/>
          <w:sz w:val="23"/>
          <w:szCs w:val="23"/>
        </w:rPr>
        <w:t>Thelander</w:t>
      </w:r>
      <w:r w:rsidRPr="00AA59F1">
        <w:rPr>
          <w:rStyle w:val="Strong"/>
          <w:b w:val="0"/>
          <w:bCs w:val="0"/>
          <w:sz w:val="23"/>
          <w:szCs w:val="23"/>
        </w:rPr>
        <w:t xml:space="preserve"> </w:t>
      </w:r>
      <w:proofErr w:type="gramStart"/>
      <w:r w:rsidR="00FF3C33" w:rsidRPr="00AA59F1">
        <w:rPr>
          <w:rStyle w:val="Strong"/>
          <w:b w:val="0"/>
          <w:bCs w:val="0"/>
          <w:sz w:val="23"/>
          <w:szCs w:val="23"/>
        </w:rPr>
        <w:t>opened up</w:t>
      </w:r>
      <w:proofErr w:type="gramEnd"/>
      <w:r w:rsidR="00FF3C33" w:rsidRPr="00AA59F1">
        <w:rPr>
          <w:rStyle w:val="Strong"/>
          <w:b w:val="0"/>
          <w:bCs w:val="0"/>
          <w:sz w:val="23"/>
          <w:szCs w:val="23"/>
        </w:rPr>
        <w:t xml:space="preserve"> the floor</w:t>
      </w:r>
      <w:r w:rsidRPr="00AA59F1">
        <w:rPr>
          <w:rStyle w:val="Strong"/>
          <w:b w:val="0"/>
          <w:bCs w:val="0"/>
          <w:sz w:val="23"/>
          <w:szCs w:val="23"/>
        </w:rPr>
        <w:t xml:space="preserve"> for public comments. </w:t>
      </w:r>
      <w:r w:rsidR="00E82142" w:rsidRPr="00AA59F1">
        <w:rPr>
          <w:rStyle w:val="Strong"/>
          <w:b w:val="0"/>
          <w:bCs w:val="0"/>
          <w:sz w:val="23"/>
          <w:szCs w:val="23"/>
        </w:rPr>
        <w:t xml:space="preserve">There </w:t>
      </w:r>
      <w:r w:rsidR="00A00E04" w:rsidRPr="00AA59F1">
        <w:rPr>
          <w:rStyle w:val="Strong"/>
          <w:b w:val="0"/>
          <w:bCs w:val="0"/>
          <w:sz w:val="23"/>
          <w:szCs w:val="23"/>
        </w:rPr>
        <w:t xml:space="preserve">was </w:t>
      </w:r>
      <w:r w:rsidR="00E82142" w:rsidRPr="00AA59F1">
        <w:rPr>
          <w:rStyle w:val="Strong"/>
          <w:b w:val="0"/>
          <w:bCs w:val="0"/>
          <w:sz w:val="23"/>
          <w:szCs w:val="23"/>
        </w:rPr>
        <w:t>none.</w:t>
      </w:r>
    </w:p>
    <w:p w14:paraId="3E865FE4" w14:textId="0F0CA4DB" w:rsidR="009954F5" w:rsidRPr="00AA59F1" w:rsidRDefault="003D119F" w:rsidP="00591FFA">
      <w:pPr>
        <w:pStyle w:val="Heading2"/>
        <w:ind w:left="0"/>
        <w:rPr>
          <w:sz w:val="23"/>
          <w:szCs w:val="23"/>
        </w:rPr>
      </w:pPr>
      <w:r w:rsidRPr="00AA59F1">
        <w:rPr>
          <w:sz w:val="23"/>
          <w:szCs w:val="23"/>
        </w:rPr>
        <w:t xml:space="preserve">Approval of </w:t>
      </w:r>
      <w:r w:rsidR="00A033EC" w:rsidRPr="00AA59F1">
        <w:rPr>
          <w:sz w:val="23"/>
          <w:szCs w:val="23"/>
        </w:rPr>
        <w:t>November 14</w:t>
      </w:r>
      <w:r w:rsidR="00A033EC" w:rsidRPr="00AA59F1">
        <w:rPr>
          <w:sz w:val="23"/>
          <w:szCs w:val="23"/>
          <w:vertAlign w:val="superscript"/>
        </w:rPr>
        <w:t>th</w:t>
      </w:r>
      <w:r w:rsidR="0073260C" w:rsidRPr="00AA59F1">
        <w:rPr>
          <w:sz w:val="23"/>
          <w:szCs w:val="23"/>
        </w:rPr>
        <w:t>,</w:t>
      </w:r>
      <w:r w:rsidR="00EC5912" w:rsidRPr="00AA59F1">
        <w:rPr>
          <w:sz w:val="23"/>
          <w:szCs w:val="23"/>
        </w:rPr>
        <w:t xml:space="preserve"> 202</w:t>
      </w:r>
      <w:r w:rsidR="00AB04E7" w:rsidRPr="00AA59F1">
        <w:rPr>
          <w:sz w:val="23"/>
          <w:szCs w:val="23"/>
        </w:rPr>
        <w:t>3</w:t>
      </w:r>
      <w:r w:rsidR="002829BE" w:rsidRPr="00AA59F1">
        <w:rPr>
          <w:sz w:val="23"/>
          <w:szCs w:val="23"/>
        </w:rPr>
        <w:t>,</w:t>
      </w:r>
      <w:r w:rsidR="00EC5912" w:rsidRPr="00AA59F1">
        <w:rPr>
          <w:sz w:val="23"/>
          <w:szCs w:val="23"/>
        </w:rPr>
        <w:t xml:space="preserve"> </w:t>
      </w:r>
      <w:r w:rsidRPr="00AA59F1">
        <w:rPr>
          <w:sz w:val="23"/>
          <w:szCs w:val="23"/>
        </w:rPr>
        <w:t>Meeting Minutes</w:t>
      </w:r>
    </w:p>
    <w:p w14:paraId="55A464D2" w14:textId="1BBBC5BC" w:rsidR="002829BE" w:rsidRPr="00AA59F1" w:rsidRDefault="002829BE" w:rsidP="00591FFA">
      <w:pPr>
        <w:spacing w:after="0"/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Chair </w:t>
      </w:r>
      <w:r w:rsidR="00A033EC" w:rsidRPr="00AA59F1">
        <w:rPr>
          <w:sz w:val="23"/>
          <w:szCs w:val="23"/>
        </w:rPr>
        <w:t>Thelander</w:t>
      </w:r>
      <w:r w:rsidRPr="00AA59F1">
        <w:rPr>
          <w:sz w:val="23"/>
          <w:szCs w:val="23"/>
        </w:rPr>
        <w:t xml:space="preserve"> asked for a motion to approve the </w:t>
      </w:r>
      <w:r w:rsidR="00A033EC" w:rsidRPr="00AA59F1">
        <w:rPr>
          <w:sz w:val="23"/>
          <w:szCs w:val="23"/>
        </w:rPr>
        <w:t>November 14</w:t>
      </w:r>
      <w:r w:rsidR="00A033EC" w:rsidRPr="00AA59F1">
        <w:rPr>
          <w:sz w:val="23"/>
          <w:szCs w:val="23"/>
          <w:vertAlign w:val="superscript"/>
        </w:rPr>
        <w:t>th</w:t>
      </w:r>
      <w:r w:rsidR="00AF7819" w:rsidRPr="00AA59F1">
        <w:rPr>
          <w:sz w:val="23"/>
          <w:szCs w:val="23"/>
        </w:rPr>
        <w:t>,</w:t>
      </w:r>
      <w:r w:rsidRPr="00AA59F1">
        <w:rPr>
          <w:sz w:val="23"/>
          <w:szCs w:val="23"/>
        </w:rPr>
        <w:t xml:space="preserve"> </w:t>
      </w:r>
      <w:proofErr w:type="gramStart"/>
      <w:r w:rsidRPr="00AA59F1">
        <w:rPr>
          <w:sz w:val="23"/>
          <w:szCs w:val="23"/>
        </w:rPr>
        <w:t>2023</w:t>
      </w:r>
      <w:proofErr w:type="gramEnd"/>
      <w:r w:rsidRPr="00AA59F1">
        <w:rPr>
          <w:sz w:val="23"/>
          <w:szCs w:val="23"/>
        </w:rPr>
        <w:t xml:space="preserve"> meeting minutes.</w:t>
      </w:r>
    </w:p>
    <w:p w14:paraId="72707776" w14:textId="74759749" w:rsidR="002829BE" w:rsidRPr="00AA59F1" w:rsidRDefault="002829BE" w:rsidP="002829BE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Commissioner </w:t>
      </w:r>
      <w:r w:rsidR="00A033EC" w:rsidRPr="00AA59F1">
        <w:rPr>
          <w:sz w:val="23"/>
          <w:szCs w:val="23"/>
        </w:rPr>
        <w:t>Pederson</w:t>
      </w:r>
      <w:r w:rsidR="00E82142" w:rsidRPr="00AA59F1">
        <w:rPr>
          <w:sz w:val="23"/>
          <w:szCs w:val="23"/>
        </w:rPr>
        <w:t xml:space="preserve"> </w:t>
      </w:r>
      <w:r w:rsidRPr="00AA59F1">
        <w:rPr>
          <w:sz w:val="23"/>
          <w:szCs w:val="23"/>
        </w:rPr>
        <w:t xml:space="preserve">introduced a motion to approve the minutes. Commissioner </w:t>
      </w:r>
      <w:r w:rsidR="00A033EC" w:rsidRPr="00AA59F1">
        <w:rPr>
          <w:sz w:val="23"/>
          <w:szCs w:val="23"/>
        </w:rPr>
        <w:t xml:space="preserve">Nadrchal </w:t>
      </w:r>
      <w:r w:rsidRPr="00AA59F1">
        <w:rPr>
          <w:sz w:val="23"/>
          <w:szCs w:val="23"/>
        </w:rPr>
        <w:t xml:space="preserve">seconded the motion. A roll call vote was taken with </w:t>
      </w:r>
      <w:r w:rsidR="00A033EC" w:rsidRPr="00AA59F1">
        <w:rPr>
          <w:sz w:val="23"/>
          <w:szCs w:val="23"/>
        </w:rPr>
        <w:t>9</w:t>
      </w:r>
      <w:r w:rsidR="002C0D3B" w:rsidRPr="00AA59F1">
        <w:rPr>
          <w:sz w:val="23"/>
          <w:szCs w:val="23"/>
        </w:rPr>
        <w:t xml:space="preserve"> </w:t>
      </w:r>
      <w:proofErr w:type="spellStart"/>
      <w:r w:rsidRPr="00AA59F1">
        <w:rPr>
          <w:sz w:val="23"/>
          <w:szCs w:val="23"/>
        </w:rPr>
        <w:t>yeas</w:t>
      </w:r>
      <w:proofErr w:type="spellEnd"/>
      <w:r w:rsidRPr="00AA59F1">
        <w:rPr>
          <w:sz w:val="23"/>
          <w:szCs w:val="23"/>
        </w:rPr>
        <w:t xml:space="preserve"> and </w:t>
      </w:r>
      <w:r w:rsidR="00A033EC" w:rsidRPr="00AA59F1">
        <w:rPr>
          <w:sz w:val="23"/>
          <w:szCs w:val="23"/>
        </w:rPr>
        <w:t>1 abstention</w:t>
      </w:r>
      <w:r w:rsidRPr="00AA59F1">
        <w:rPr>
          <w:sz w:val="23"/>
          <w:szCs w:val="23"/>
        </w:rPr>
        <w:t xml:space="preserve"> by Commissioner</w:t>
      </w:r>
      <w:r w:rsidR="002C0D3B" w:rsidRPr="00AA59F1">
        <w:rPr>
          <w:sz w:val="23"/>
          <w:szCs w:val="23"/>
        </w:rPr>
        <w:t xml:space="preserve"> </w:t>
      </w:r>
      <w:r w:rsidR="00A033EC" w:rsidRPr="00AA59F1">
        <w:rPr>
          <w:sz w:val="23"/>
          <w:szCs w:val="23"/>
        </w:rPr>
        <w:t>Durant</w:t>
      </w:r>
      <w:r w:rsidR="002C0D3B" w:rsidRPr="00AA59F1">
        <w:rPr>
          <w:sz w:val="23"/>
          <w:szCs w:val="23"/>
        </w:rPr>
        <w:t>.</w:t>
      </w:r>
      <w:r w:rsidRPr="00AA59F1">
        <w:rPr>
          <w:sz w:val="23"/>
          <w:szCs w:val="23"/>
        </w:rPr>
        <w:t xml:space="preserve">  The Motion to approve the </w:t>
      </w:r>
      <w:r w:rsidR="00A033EC" w:rsidRPr="00AA59F1">
        <w:rPr>
          <w:sz w:val="23"/>
          <w:szCs w:val="23"/>
        </w:rPr>
        <w:t>November 14</w:t>
      </w:r>
      <w:r w:rsidR="00A033EC" w:rsidRPr="00AA59F1">
        <w:rPr>
          <w:sz w:val="23"/>
          <w:szCs w:val="23"/>
          <w:vertAlign w:val="superscript"/>
        </w:rPr>
        <w:t>th</w:t>
      </w:r>
      <w:r w:rsidRPr="00AA59F1">
        <w:rPr>
          <w:sz w:val="23"/>
          <w:szCs w:val="23"/>
        </w:rPr>
        <w:t xml:space="preserve">, </w:t>
      </w:r>
      <w:proofErr w:type="gramStart"/>
      <w:r w:rsidRPr="00AA59F1">
        <w:rPr>
          <w:sz w:val="23"/>
          <w:szCs w:val="23"/>
        </w:rPr>
        <w:t>2023</w:t>
      </w:r>
      <w:proofErr w:type="gramEnd"/>
      <w:r w:rsidRPr="00AA59F1">
        <w:rPr>
          <w:sz w:val="23"/>
          <w:szCs w:val="23"/>
        </w:rPr>
        <w:t xml:space="preserve"> meeting minutes was carried.</w:t>
      </w:r>
    </w:p>
    <w:p w14:paraId="6D40CB34" w14:textId="77777777" w:rsidR="00C7728E" w:rsidRPr="00AA59F1" w:rsidRDefault="003D119F" w:rsidP="00AA4BB7">
      <w:pPr>
        <w:pStyle w:val="Heading2"/>
        <w:spacing w:after="120"/>
        <w:ind w:left="0"/>
        <w:rPr>
          <w:sz w:val="23"/>
          <w:szCs w:val="23"/>
        </w:rPr>
      </w:pPr>
      <w:r w:rsidRPr="00AA59F1">
        <w:rPr>
          <w:sz w:val="23"/>
          <w:szCs w:val="23"/>
        </w:rPr>
        <w:t>Reports from Standing Committees</w:t>
      </w:r>
    </w:p>
    <w:p w14:paraId="1B0D4A5A" w14:textId="73DFBCE6" w:rsidR="00DC652E" w:rsidRPr="00AA59F1" w:rsidRDefault="00DC652E" w:rsidP="00C7728E">
      <w:pPr>
        <w:pStyle w:val="Heading2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Executive Committee</w:t>
      </w:r>
      <w:r w:rsidR="00D45A86" w:rsidRPr="00AA59F1">
        <w:rPr>
          <w:sz w:val="23"/>
          <w:szCs w:val="23"/>
        </w:rPr>
        <w:t xml:space="preserve"> </w:t>
      </w:r>
      <w:r w:rsidR="001E223C" w:rsidRPr="00AA59F1">
        <w:rPr>
          <w:sz w:val="23"/>
          <w:szCs w:val="23"/>
        </w:rPr>
        <w:t xml:space="preserve"> </w:t>
      </w:r>
    </w:p>
    <w:p w14:paraId="695EC507" w14:textId="1DAB9C7B" w:rsidR="00974C54" w:rsidRPr="00AA59F1" w:rsidRDefault="00974C54" w:rsidP="00974C54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Chair Thelander reported the Executive Committee is continuing to work on the by-laws.</w:t>
      </w:r>
      <w:r w:rsidR="0005136F" w:rsidRPr="00AA59F1">
        <w:rPr>
          <w:sz w:val="23"/>
          <w:szCs w:val="23"/>
        </w:rPr>
        <w:t xml:space="preserve"> </w:t>
      </w:r>
      <w:r w:rsidR="0005136F" w:rsidRPr="00AA59F1">
        <w:rPr>
          <w:sz w:val="23"/>
          <w:szCs w:val="23"/>
        </w:rPr>
        <w:lastRenderedPageBreak/>
        <w:t xml:space="preserve">She thanked past chair Lee Heflebower for continuing to lead the effort. </w:t>
      </w:r>
    </w:p>
    <w:p w14:paraId="500F6A89" w14:textId="280166F1" w:rsidR="006A0D0E" w:rsidRPr="00AA59F1" w:rsidRDefault="003D119F" w:rsidP="00C7728E">
      <w:pPr>
        <w:pStyle w:val="Heading2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Continuum of Care</w:t>
      </w:r>
      <w:r w:rsidR="00D45A86" w:rsidRPr="00AA59F1">
        <w:rPr>
          <w:sz w:val="23"/>
          <w:szCs w:val="23"/>
        </w:rPr>
        <w:t xml:space="preserve"> </w:t>
      </w:r>
      <w:r w:rsidR="001E223C" w:rsidRPr="00AA59F1">
        <w:rPr>
          <w:sz w:val="23"/>
          <w:szCs w:val="23"/>
        </w:rPr>
        <w:t xml:space="preserve"> </w:t>
      </w:r>
    </w:p>
    <w:p w14:paraId="201FED22" w14:textId="77777777" w:rsidR="007742CB" w:rsidRPr="00AA59F1" w:rsidRDefault="00974C54" w:rsidP="007742CB">
      <w:pPr>
        <w:spacing w:after="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Committee Co-Chair Turner provided a report. </w:t>
      </w:r>
    </w:p>
    <w:p w14:paraId="7A612A1E" w14:textId="79B06606" w:rsidR="00E45707" w:rsidRPr="00AA59F1" w:rsidRDefault="007742CB" w:rsidP="004F15BB">
      <w:pPr>
        <w:spacing w:after="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Turner updated Commissioners on the Emergency Rental Assistance 2 (ERA2) program and will have the report sent to Commissioners following the meeting.  </w:t>
      </w:r>
      <w:r w:rsidR="00E45707" w:rsidRPr="00AA59F1">
        <w:rPr>
          <w:sz w:val="23"/>
          <w:szCs w:val="23"/>
        </w:rPr>
        <w:t xml:space="preserve"> </w:t>
      </w:r>
    </w:p>
    <w:p w14:paraId="612FEB73" w14:textId="3274C3C2" w:rsidR="004F15BB" w:rsidRPr="00AA59F1" w:rsidRDefault="007742CB" w:rsidP="004F15BB">
      <w:pPr>
        <w:spacing w:after="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It was noted Lee Heflebower continues to resume duties as Co-Chair with John Turner. </w:t>
      </w:r>
    </w:p>
    <w:p w14:paraId="01F4211C" w14:textId="77777777" w:rsidR="0005136F" w:rsidRPr="00AA59F1" w:rsidRDefault="0005136F" w:rsidP="0005136F">
      <w:pPr>
        <w:spacing w:after="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Commissioner Paces provided a brief report on Omaha activity. </w:t>
      </w:r>
    </w:p>
    <w:p w14:paraId="4486C9AF" w14:textId="77777777" w:rsidR="0005136F" w:rsidRPr="00AA59F1" w:rsidRDefault="0005136F" w:rsidP="004F15BB">
      <w:pPr>
        <w:spacing w:after="0"/>
        <w:ind w:left="1440"/>
        <w:rPr>
          <w:sz w:val="23"/>
          <w:szCs w:val="23"/>
        </w:rPr>
      </w:pPr>
    </w:p>
    <w:p w14:paraId="08ABE13B" w14:textId="74AFA350" w:rsidR="004E1E27" w:rsidRPr="00AA59F1" w:rsidRDefault="004E1E27" w:rsidP="004E1E27">
      <w:pPr>
        <w:pStyle w:val="ListParagraph"/>
        <w:numPr>
          <w:ilvl w:val="1"/>
          <w:numId w:val="17"/>
        </w:numPr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 xml:space="preserve">Education and Awareness </w:t>
      </w:r>
    </w:p>
    <w:p w14:paraId="7BC61D41" w14:textId="7D0C6CCD" w:rsidR="0005136F" w:rsidRPr="00AA59F1" w:rsidRDefault="0005136F" w:rsidP="0005136F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Kucera provided a report.   They are </w:t>
      </w:r>
      <w:r w:rsidR="00A00E04" w:rsidRPr="00AA59F1">
        <w:rPr>
          <w:sz w:val="23"/>
          <w:szCs w:val="23"/>
        </w:rPr>
        <w:t xml:space="preserve">currently receiving </w:t>
      </w:r>
      <w:r w:rsidRPr="00AA59F1">
        <w:rPr>
          <w:sz w:val="23"/>
          <w:szCs w:val="23"/>
        </w:rPr>
        <w:t xml:space="preserve">applications for awards.  The committee will vote on the nominations once the submission due date has ended.  DED will push out a call for nominations through social media.  The due date is March 1.  </w:t>
      </w:r>
    </w:p>
    <w:p w14:paraId="7A5D2E50" w14:textId="64A7B234" w:rsidR="0005136F" w:rsidRPr="00AA59F1" w:rsidRDefault="0005136F" w:rsidP="0005136F">
      <w:pPr>
        <w:ind w:left="1440"/>
        <w:rPr>
          <w:color w:val="FF0000"/>
          <w:sz w:val="23"/>
          <w:szCs w:val="23"/>
        </w:rPr>
      </w:pPr>
      <w:r w:rsidRPr="00AA59F1">
        <w:rPr>
          <w:sz w:val="23"/>
          <w:szCs w:val="23"/>
        </w:rPr>
        <w:t xml:space="preserve">Commissioner Pederson and Commissioner Milner have offered to sponsor the Homelessness Awards. </w:t>
      </w:r>
    </w:p>
    <w:p w14:paraId="5091D969" w14:textId="049DE61D" w:rsidR="00A73BDE" w:rsidRPr="00AA59F1" w:rsidRDefault="003D119F" w:rsidP="00916943">
      <w:pPr>
        <w:pStyle w:val="ListParagraph"/>
        <w:numPr>
          <w:ilvl w:val="1"/>
          <w:numId w:val="17"/>
        </w:numPr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Policy and Issues</w:t>
      </w:r>
      <w:r w:rsidR="00A73BDE" w:rsidRPr="00AA59F1">
        <w:rPr>
          <w:b/>
          <w:bCs/>
          <w:sz w:val="23"/>
          <w:szCs w:val="23"/>
        </w:rPr>
        <w:t xml:space="preserve"> </w:t>
      </w:r>
    </w:p>
    <w:p w14:paraId="38918D93" w14:textId="477703CB" w:rsidR="004E1E27" w:rsidRPr="00AA59F1" w:rsidRDefault="004E1E27" w:rsidP="004E1E27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The Policy and Issues Committee met on February 21 at 8:30am at the same location as the NCHH meeting.</w:t>
      </w:r>
      <w:r w:rsidR="0005136F" w:rsidRPr="00AA59F1">
        <w:rPr>
          <w:sz w:val="23"/>
          <w:szCs w:val="23"/>
        </w:rPr>
        <w:t xml:space="preserve"> They reviewed serval current bills.</w:t>
      </w:r>
      <w:r w:rsidRPr="00AA59F1">
        <w:rPr>
          <w:sz w:val="23"/>
          <w:szCs w:val="23"/>
        </w:rPr>
        <w:t xml:space="preserve">  Committee Chair Hamelink reported on the discussion of the Policy and Issues Committee and made </w:t>
      </w:r>
      <w:r w:rsidR="00B621F0" w:rsidRPr="00AA59F1">
        <w:rPr>
          <w:sz w:val="23"/>
          <w:szCs w:val="23"/>
        </w:rPr>
        <w:t>six</w:t>
      </w:r>
      <w:r w:rsidRPr="00AA59F1">
        <w:rPr>
          <w:sz w:val="23"/>
          <w:szCs w:val="23"/>
        </w:rPr>
        <w:t xml:space="preserve"> motions based on the committee’s discussion.</w:t>
      </w:r>
    </w:p>
    <w:p w14:paraId="040998A5" w14:textId="6AA874D3" w:rsidR="004E1E27" w:rsidRPr="00AA59F1" w:rsidRDefault="004E1E27" w:rsidP="004E1E27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first motion was made by Hamelink to appoint Carol Bodeen to serve on the Policy and Issues Committee. </w:t>
      </w:r>
      <w:r w:rsidR="00B621F0" w:rsidRPr="00AA59F1">
        <w:rPr>
          <w:sz w:val="23"/>
          <w:szCs w:val="23"/>
        </w:rPr>
        <w:t xml:space="preserve">The motion was seconded by Bentley. A roll call vote was taken receiving 10 yeas, 0 nays. The motion was carried. </w:t>
      </w:r>
    </w:p>
    <w:p w14:paraId="1D8D38B3" w14:textId="62C731AE" w:rsidR="00B621F0" w:rsidRPr="00AA59F1" w:rsidRDefault="00B621F0" w:rsidP="004E1E27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second motion was made by Hamelink in support of LB888, LB889, LB897, LB1039, and LB1323 that </w:t>
      </w:r>
      <w:r w:rsidR="0005136F" w:rsidRPr="00AA59F1">
        <w:rPr>
          <w:sz w:val="23"/>
          <w:szCs w:val="23"/>
        </w:rPr>
        <w:t xml:space="preserve">will fund housing-related programs </w:t>
      </w:r>
      <w:r w:rsidRPr="00AA59F1">
        <w:rPr>
          <w:sz w:val="23"/>
          <w:szCs w:val="23"/>
        </w:rPr>
        <w:t>and oppose</w:t>
      </w:r>
      <w:r w:rsidR="0005136F" w:rsidRPr="00AA59F1">
        <w:rPr>
          <w:sz w:val="23"/>
          <w:szCs w:val="23"/>
        </w:rPr>
        <w:t xml:space="preserve"> the transfer of $25 million from Nebraska Affordable Housing Trust Fund as described in</w:t>
      </w:r>
      <w:r w:rsidRPr="00AA59F1">
        <w:rPr>
          <w:sz w:val="23"/>
          <w:szCs w:val="23"/>
        </w:rPr>
        <w:t xml:space="preserve"> LB1413. The motion was seconded by Pederson. A roll call vote was taken receiving 10 yeas, 0 nays. The motion was carried.</w:t>
      </w:r>
    </w:p>
    <w:p w14:paraId="4185E1EC" w14:textId="58FB9420" w:rsidR="00B621F0" w:rsidRPr="00AA59F1" w:rsidRDefault="00B621F0" w:rsidP="00B621F0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third motion was made by Hamelink </w:t>
      </w:r>
      <w:r w:rsidR="0005136F" w:rsidRPr="00AA59F1">
        <w:rPr>
          <w:sz w:val="23"/>
          <w:szCs w:val="23"/>
        </w:rPr>
        <w:t>in</w:t>
      </w:r>
      <w:r w:rsidRPr="00AA59F1">
        <w:rPr>
          <w:sz w:val="23"/>
          <w:szCs w:val="23"/>
        </w:rPr>
        <w:t xml:space="preserve"> support for LB1363 increasing the State’s documentary stamp fees and increase revenue to the Nebraska Housing Trust Fund with no stipulations on spending restrictions. The motion was seconded by Nadrchal. A roll call vote was taken receiving 10 yeas, 0 nays. The motion was carried. </w:t>
      </w:r>
    </w:p>
    <w:p w14:paraId="4BE4CEC2" w14:textId="3E3E8DDD" w:rsidR="00B621F0" w:rsidRPr="00AA59F1" w:rsidRDefault="00B621F0" w:rsidP="00B621F0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fourth motion was made by Hamelink for the commission to support LB1217. The motion was seconded by Pederson. A roll call vote was taken receiving 10 yeas, 0 nays. The motion was carried. </w:t>
      </w:r>
    </w:p>
    <w:p w14:paraId="207C2DC6" w14:textId="6AA6E702" w:rsidR="00B621F0" w:rsidRPr="00AA59F1" w:rsidRDefault="00B621F0" w:rsidP="004E1E27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fifth motion was made by Hamelink </w:t>
      </w:r>
      <w:r w:rsidR="001568D2" w:rsidRPr="00AA59F1">
        <w:rPr>
          <w:sz w:val="23"/>
          <w:szCs w:val="23"/>
        </w:rPr>
        <w:t>to prepare a letter for the Commission that opposes LB1357 if it proceeds to a hearing</w:t>
      </w:r>
      <w:r w:rsidRPr="00AA59F1">
        <w:rPr>
          <w:sz w:val="23"/>
          <w:szCs w:val="23"/>
        </w:rPr>
        <w:t>. The motion was seconded by Paces. A roll call vote was taken receiving 10 yeas, 0 nays. The motion was carried.</w:t>
      </w:r>
    </w:p>
    <w:p w14:paraId="38E4B037" w14:textId="4C4B1341" w:rsidR="00B621F0" w:rsidRPr="00AA59F1" w:rsidRDefault="00B621F0" w:rsidP="00B621F0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The last motion was made by Hamelink to send a letter in support of LB 840</w:t>
      </w:r>
      <w:r w:rsidR="001568D2" w:rsidRPr="00AA59F1">
        <w:rPr>
          <w:sz w:val="23"/>
          <w:szCs w:val="23"/>
        </w:rPr>
        <w:t xml:space="preserve"> at the discretion on the Commission Chair</w:t>
      </w:r>
      <w:r w:rsidRPr="00AA59F1">
        <w:rPr>
          <w:sz w:val="23"/>
          <w:szCs w:val="23"/>
        </w:rPr>
        <w:t>. The motion was seconded by Pederson. A roll call vote was taken receiving 10 yeas, 0 nays. The motion was carried.</w:t>
      </w:r>
    </w:p>
    <w:p w14:paraId="0E8DBB95" w14:textId="408C8BB2" w:rsidR="00DB7DBD" w:rsidRPr="00AA59F1" w:rsidRDefault="005D5CC1" w:rsidP="00591FFA">
      <w:pPr>
        <w:pStyle w:val="ListParagraph"/>
        <w:numPr>
          <w:ilvl w:val="1"/>
          <w:numId w:val="17"/>
        </w:numPr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Report/Communication on Nebraska Olmstead Plan</w:t>
      </w:r>
    </w:p>
    <w:p w14:paraId="76540D13" w14:textId="023C102F" w:rsidR="001568D2" w:rsidRPr="00AA59F1" w:rsidRDefault="00B44802" w:rsidP="001568D2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Commissioner Turner provided an update. The Olmstead Plan is a statewide strategic plan </w:t>
      </w:r>
      <w:r w:rsidRPr="00AA59F1">
        <w:rPr>
          <w:sz w:val="23"/>
          <w:szCs w:val="23"/>
        </w:rPr>
        <w:lastRenderedPageBreak/>
        <w:t>comprised of new efforts and enhancements to support community integration via community-based services and support for persons with disabilities. The plan was submitted on February 9</w:t>
      </w:r>
      <w:r w:rsidRPr="00AA59F1">
        <w:rPr>
          <w:sz w:val="23"/>
          <w:szCs w:val="23"/>
          <w:vertAlign w:val="superscript"/>
        </w:rPr>
        <w:t>th</w:t>
      </w:r>
      <w:r w:rsidR="001568D2" w:rsidRPr="00AA59F1">
        <w:rPr>
          <w:sz w:val="23"/>
          <w:szCs w:val="23"/>
        </w:rPr>
        <w:t>. NIFA and DHHS are working together to apply</w:t>
      </w:r>
      <w:r w:rsidR="003B3505" w:rsidRPr="00AA59F1">
        <w:rPr>
          <w:sz w:val="23"/>
          <w:szCs w:val="23"/>
        </w:rPr>
        <w:t xml:space="preserve"> for HUD’s Section 811 program</w:t>
      </w:r>
      <w:r w:rsidR="00764E13" w:rsidRPr="00AA59F1">
        <w:rPr>
          <w:sz w:val="23"/>
          <w:szCs w:val="23"/>
        </w:rPr>
        <w:t xml:space="preserve">. This grant provides project-based rental assistance specifically </w:t>
      </w:r>
      <w:r w:rsidR="003B3505" w:rsidRPr="00AA59F1">
        <w:rPr>
          <w:sz w:val="23"/>
          <w:szCs w:val="23"/>
        </w:rPr>
        <w:t xml:space="preserve">for persons with disabilities. </w:t>
      </w:r>
    </w:p>
    <w:p w14:paraId="4A5E4296" w14:textId="44F6BA4C" w:rsidR="006A0D0E" w:rsidRPr="00AA59F1" w:rsidRDefault="003D119F" w:rsidP="00AA4BB7">
      <w:pPr>
        <w:pStyle w:val="Heading2"/>
        <w:spacing w:after="120"/>
        <w:ind w:left="0"/>
        <w:rPr>
          <w:sz w:val="23"/>
          <w:szCs w:val="23"/>
        </w:rPr>
      </w:pPr>
      <w:r w:rsidRPr="00AA59F1">
        <w:rPr>
          <w:sz w:val="23"/>
          <w:szCs w:val="23"/>
        </w:rPr>
        <w:t>Reports from Agencies</w:t>
      </w:r>
    </w:p>
    <w:p w14:paraId="77BC69E6" w14:textId="6BDB08B9" w:rsidR="00AC162D" w:rsidRPr="00AA59F1" w:rsidRDefault="003B3505" w:rsidP="003B3505">
      <w:pPr>
        <w:ind w:left="720"/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 xml:space="preserve">A.  </w:t>
      </w:r>
      <w:r w:rsidRPr="00AA59F1">
        <w:rPr>
          <w:b/>
          <w:bCs/>
          <w:sz w:val="23"/>
          <w:szCs w:val="23"/>
        </w:rPr>
        <w:tab/>
      </w:r>
      <w:r w:rsidR="003D119F" w:rsidRPr="00AA59F1">
        <w:rPr>
          <w:b/>
          <w:bCs/>
          <w:sz w:val="23"/>
          <w:szCs w:val="23"/>
        </w:rPr>
        <w:t xml:space="preserve">Department of Economic </w:t>
      </w:r>
      <w:proofErr w:type="gramStart"/>
      <w:r w:rsidR="003D119F" w:rsidRPr="00AA59F1">
        <w:rPr>
          <w:b/>
          <w:bCs/>
          <w:sz w:val="23"/>
          <w:szCs w:val="23"/>
        </w:rPr>
        <w:t>Development</w:t>
      </w:r>
      <w:r w:rsidR="00AC162D" w:rsidRPr="00AA59F1">
        <w:rPr>
          <w:b/>
          <w:bCs/>
          <w:sz w:val="23"/>
          <w:szCs w:val="23"/>
        </w:rPr>
        <w:t xml:space="preserve"> </w:t>
      </w:r>
      <w:r w:rsidR="00A73BDE" w:rsidRPr="00AA59F1">
        <w:rPr>
          <w:b/>
          <w:bCs/>
          <w:sz w:val="23"/>
          <w:szCs w:val="23"/>
        </w:rPr>
        <w:t xml:space="preserve"> -</w:t>
      </w:r>
      <w:proofErr w:type="gramEnd"/>
      <w:r w:rsidR="00A73BDE" w:rsidRPr="00AA59F1">
        <w:rPr>
          <w:b/>
          <w:bCs/>
          <w:sz w:val="23"/>
          <w:szCs w:val="23"/>
        </w:rPr>
        <w:t xml:space="preserve"> </w:t>
      </w:r>
      <w:r w:rsidR="00974C54" w:rsidRPr="00AA59F1">
        <w:rPr>
          <w:b/>
          <w:bCs/>
          <w:sz w:val="23"/>
          <w:szCs w:val="23"/>
        </w:rPr>
        <w:t>Lynn Kohout</w:t>
      </w:r>
    </w:p>
    <w:p w14:paraId="2F0B2167" w14:textId="2730D3B1" w:rsidR="003B3505" w:rsidRPr="00AA59F1" w:rsidRDefault="003B3505" w:rsidP="003B3505">
      <w:pPr>
        <w:pStyle w:val="ListParagraph"/>
        <w:numPr>
          <w:ilvl w:val="0"/>
          <w:numId w:val="0"/>
        </w:num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Lynn Kohout, Director of Housing for the Department of Economic Development provided a report to the Commission on the State and Federally funded housing programs administered by the </w:t>
      </w:r>
      <w:r w:rsidR="000B39AC" w:rsidRPr="00AA59F1">
        <w:rPr>
          <w:sz w:val="23"/>
          <w:szCs w:val="23"/>
        </w:rPr>
        <w:t>Housing Division</w:t>
      </w:r>
      <w:r w:rsidRPr="00AA59F1">
        <w:rPr>
          <w:sz w:val="23"/>
          <w:szCs w:val="23"/>
        </w:rPr>
        <w:t xml:space="preserve"> including the Nebraska Affordable Housing Trust Fund (NAHTF), Rural Workforce Housing Fund (RWHF), Middle Income Housing Fund (MWHF), HOME Investment Partnerships Program (HOME), National Housing Trust Fund (HTF), HOME-ARP, Rural Workforce Housing Land Development Program and Pandemic Relief Housing Program.</w:t>
      </w:r>
    </w:p>
    <w:p w14:paraId="311D0073" w14:textId="77777777" w:rsidR="003B3505" w:rsidRPr="00AA59F1" w:rsidRDefault="003B3505" w:rsidP="003B3505">
      <w:pPr>
        <w:rPr>
          <w:sz w:val="23"/>
          <w:szCs w:val="23"/>
        </w:rPr>
      </w:pPr>
    </w:p>
    <w:p w14:paraId="27078336" w14:textId="7AEF2B49" w:rsidR="00AC162D" w:rsidRPr="00AA59F1" w:rsidRDefault="00321A5E" w:rsidP="00591FFA">
      <w:pPr>
        <w:tabs>
          <w:tab w:val="left" w:pos="1420"/>
        </w:tabs>
        <w:spacing w:after="0"/>
        <w:ind w:firstLine="720"/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B.</w:t>
      </w:r>
      <w:r w:rsidR="00295887" w:rsidRPr="00AA59F1">
        <w:rPr>
          <w:b/>
          <w:bCs/>
          <w:sz w:val="23"/>
          <w:szCs w:val="23"/>
        </w:rPr>
        <w:tab/>
      </w:r>
      <w:r w:rsidR="00295887" w:rsidRPr="00AA59F1">
        <w:rPr>
          <w:b/>
          <w:bCs/>
          <w:sz w:val="23"/>
          <w:szCs w:val="23"/>
        </w:rPr>
        <w:tab/>
      </w:r>
      <w:r w:rsidR="003D119F" w:rsidRPr="00AA59F1">
        <w:rPr>
          <w:b/>
          <w:bCs/>
          <w:sz w:val="23"/>
          <w:szCs w:val="23"/>
        </w:rPr>
        <w:t>Department of Health and Human Services Agency</w:t>
      </w:r>
      <w:r w:rsidR="00A73BDE" w:rsidRPr="00AA59F1">
        <w:rPr>
          <w:b/>
          <w:bCs/>
          <w:sz w:val="23"/>
          <w:szCs w:val="23"/>
        </w:rPr>
        <w:t xml:space="preserve"> – Niki Tuzicka</w:t>
      </w:r>
    </w:p>
    <w:p w14:paraId="2EFE3026" w14:textId="6B55F2B5" w:rsidR="003B3505" w:rsidRPr="00AA59F1" w:rsidRDefault="003B3505" w:rsidP="003B3505">
      <w:pPr>
        <w:pStyle w:val="ListParagraph"/>
        <w:numPr>
          <w:ilvl w:val="0"/>
          <w:numId w:val="0"/>
        </w:numPr>
        <w:spacing w:after="12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Nebraska Homeless Assistance Program (NHAP) Coordinator, Niki Tuzicka, provided a report.  </w:t>
      </w:r>
    </w:p>
    <w:p w14:paraId="445C8349" w14:textId="6889FA71" w:rsidR="003B3505" w:rsidRPr="00AA59F1" w:rsidRDefault="003B3505" w:rsidP="00591FFA">
      <w:pPr>
        <w:tabs>
          <w:tab w:val="left" w:pos="1420"/>
        </w:tabs>
        <w:spacing w:after="0"/>
        <w:ind w:firstLine="720"/>
        <w:rPr>
          <w:sz w:val="23"/>
          <w:szCs w:val="23"/>
        </w:rPr>
      </w:pPr>
    </w:p>
    <w:p w14:paraId="448C80A3" w14:textId="4FF752C0" w:rsidR="006A0D0E" w:rsidRPr="00AA59F1" w:rsidRDefault="003D119F" w:rsidP="00321A5E">
      <w:pPr>
        <w:pStyle w:val="ListParagraph"/>
        <w:ind w:left="0"/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>Reports from Partner Organizations</w:t>
      </w:r>
    </w:p>
    <w:p w14:paraId="3C855EDD" w14:textId="2A0E9828" w:rsidR="00321A5E" w:rsidRPr="00AA59F1" w:rsidRDefault="003D119F" w:rsidP="009954F5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Assistive Technology Partnership</w:t>
      </w:r>
      <w:r w:rsidR="00295887" w:rsidRPr="00AA59F1">
        <w:rPr>
          <w:sz w:val="23"/>
          <w:szCs w:val="23"/>
        </w:rPr>
        <w:t xml:space="preserve"> </w:t>
      </w:r>
    </w:p>
    <w:p w14:paraId="5D2FD4FD" w14:textId="39040074" w:rsidR="006A0D0E" w:rsidRPr="00AA59F1" w:rsidRDefault="00321A5E" w:rsidP="00824115">
      <w:pPr>
        <w:pStyle w:val="ListParagraph"/>
        <w:numPr>
          <w:ilvl w:val="0"/>
          <w:numId w:val="0"/>
        </w:numPr>
        <w:spacing w:after="120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No report.</w:t>
      </w:r>
      <w:r w:rsidR="00A73BDE" w:rsidRPr="00AA59F1">
        <w:rPr>
          <w:sz w:val="23"/>
          <w:szCs w:val="23"/>
        </w:rPr>
        <w:t xml:space="preserve"> </w:t>
      </w:r>
    </w:p>
    <w:p w14:paraId="0F0ADDB5" w14:textId="69923B27" w:rsidR="006A0D0E" w:rsidRPr="00AA59F1" w:rsidRDefault="003D119F" w:rsidP="009954F5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Community Action Agencies of Nebraska</w:t>
      </w:r>
    </w:p>
    <w:p w14:paraId="6047766B" w14:textId="77777777" w:rsidR="00321A5E" w:rsidRPr="00AA59F1" w:rsidRDefault="00321A5E" w:rsidP="00824115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No report.</w:t>
      </w:r>
    </w:p>
    <w:p w14:paraId="14E53A39" w14:textId="77777777" w:rsidR="00591FFA" w:rsidRPr="00AA59F1" w:rsidRDefault="003D119F" w:rsidP="00591FFA">
      <w:pPr>
        <w:pStyle w:val="ListParagraph"/>
        <w:numPr>
          <w:ilvl w:val="1"/>
          <w:numId w:val="17"/>
        </w:numPr>
        <w:ind w:left="1440" w:hanging="720"/>
        <w:rPr>
          <w:sz w:val="23"/>
          <w:szCs w:val="23"/>
        </w:rPr>
      </w:pPr>
      <w:r w:rsidRPr="00AA59F1">
        <w:rPr>
          <w:sz w:val="23"/>
          <w:szCs w:val="23"/>
        </w:rPr>
        <w:t>Federal Home Loan Bank of Topeka</w:t>
      </w:r>
      <w:r w:rsidR="00591FFA" w:rsidRPr="00AA59F1">
        <w:rPr>
          <w:sz w:val="23"/>
          <w:szCs w:val="23"/>
        </w:rPr>
        <w:t xml:space="preserve"> </w:t>
      </w:r>
    </w:p>
    <w:p w14:paraId="577CC0CD" w14:textId="650BE88C" w:rsidR="0095178C" w:rsidRPr="00AA59F1" w:rsidRDefault="0095178C" w:rsidP="00824115">
      <w:pPr>
        <w:ind w:left="720" w:firstLine="720"/>
        <w:rPr>
          <w:sz w:val="23"/>
          <w:szCs w:val="23"/>
        </w:rPr>
      </w:pPr>
      <w:r w:rsidRPr="00AA59F1">
        <w:rPr>
          <w:sz w:val="23"/>
          <w:szCs w:val="23"/>
        </w:rPr>
        <w:t xml:space="preserve">Carol Bodeen read a report provided by </w:t>
      </w:r>
      <w:r w:rsidR="00295887" w:rsidRPr="00AA59F1">
        <w:rPr>
          <w:sz w:val="23"/>
          <w:szCs w:val="23"/>
        </w:rPr>
        <w:t>Amber Marker</w:t>
      </w:r>
      <w:r w:rsidRPr="00AA59F1">
        <w:rPr>
          <w:sz w:val="23"/>
          <w:szCs w:val="23"/>
        </w:rPr>
        <w:t>.</w:t>
      </w:r>
    </w:p>
    <w:p w14:paraId="199B5497" w14:textId="17A23943" w:rsidR="006A0D0E" w:rsidRPr="00AA59F1" w:rsidRDefault="003D119F" w:rsidP="009954F5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Housing Opportunities for Persons with HIV/AIDS</w:t>
      </w:r>
    </w:p>
    <w:p w14:paraId="457B6F72" w14:textId="4A1FA618" w:rsidR="00321A5E" w:rsidRPr="00AA59F1" w:rsidRDefault="00321A5E" w:rsidP="00321A5E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No report.</w:t>
      </w:r>
    </w:p>
    <w:p w14:paraId="7708EDC2" w14:textId="3B33D397" w:rsidR="006A0D0E" w:rsidRPr="00AA59F1" w:rsidRDefault="003D119F" w:rsidP="009954F5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Nebraska Chapter of Association of Housing and Redevelopment Officials</w:t>
      </w:r>
      <w:r w:rsidR="00C13609" w:rsidRPr="00AA59F1">
        <w:rPr>
          <w:sz w:val="23"/>
          <w:szCs w:val="23"/>
        </w:rPr>
        <w:t xml:space="preserve"> (NAHRO)</w:t>
      </w:r>
    </w:p>
    <w:p w14:paraId="4E491EC6" w14:textId="772E0C08" w:rsidR="00321A5E" w:rsidRPr="00AA59F1" w:rsidRDefault="00974C54" w:rsidP="00321A5E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No</w:t>
      </w:r>
      <w:r w:rsidR="0095178C" w:rsidRPr="00AA59F1">
        <w:rPr>
          <w:sz w:val="23"/>
          <w:szCs w:val="23"/>
        </w:rPr>
        <w:t xml:space="preserve"> report. </w:t>
      </w:r>
    </w:p>
    <w:p w14:paraId="67EFE193" w14:textId="50E3AFC7" w:rsidR="0095178C" w:rsidRPr="00AA59F1" w:rsidRDefault="003D119F" w:rsidP="00E03B62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Nebraska Housing Developers Association</w:t>
      </w:r>
      <w:r w:rsidR="00295887" w:rsidRPr="00AA59F1">
        <w:rPr>
          <w:sz w:val="23"/>
          <w:szCs w:val="23"/>
        </w:rPr>
        <w:t xml:space="preserve"> </w:t>
      </w:r>
    </w:p>
    <w:p w14:paraId="2FA2FE32" w14:textId="0C5014C4" w:rsidR="00295887" w:rsidRPr="00AA59F1" w:rsidRDefault="00295887" w:rsidP="00824115">
      <w:pPr>
        <w:pStyle w:val="ListParagraph"/>
        <w:numPr>
          <w:ilvl w:val="0"/>
          <w:numId w:val="0"/>
        </w:numPr>
        <w:spacing w:after="120"/>
        <w:ind w:left="720" w:firstLine="720"/>
        <w:rPr>
          <w:sz w:val="23"/>
          <w:szCs w:val="23"/>
        </w:rPr>
      </w:pPr>
      <w:r w:rsidRPr="00AA59F1">
        <w:rPr>
          <w:sz w:val="23"/>
          <w:szCs w:val="23"/>
        </w:rPr>
        <w:t xml:space="preserve">Carol Bodeen </w:t>
      </w:r>
      <w:r w:rsidR="0095178C" w:rsidRPr="00AA59F1">
        <w:rPr>
          <w:sz w:val="23"/>
          <w:szCs w:val="23"/>
        </w:rPr>
        <w:t xml:space="preserve">provided a report. </w:t>
      </w:r>
    </w:p>
    <w:p w14:paraId="16927558" w14:textId="5E1A3CFF" w:rsidR="006A0D0E" w:rsidRPr="00AA59F1" w:rsidRDefault="003D119F" w:rsidP="00E03B62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Nebraska Investment Finance Authority</w:t>
      </w:r>
    </w:p>
    <w:p w14:paraId="34164E98" w14:textId="64B0F6B0" w:rsidR="00E03B62" w:rsidRPr="00AA59F1" w:rsidRDefault="00C13609" w:rsidP="00824115">
      <w:pPr>
        <w:pStyle w:val="ListParagraph"/>
        <w:numPr>
          <w:ilvl w:val="0"/>
          <w:numId w:val="0"/>
        </w:numPr>
        <w:spacing w:after="120"/>
        <w:ind w:left="720" w:firstLine="720"/>
        <w:rPr>
          <w:sz w:val="23"/>
          <w:szCs w:val="23"/>
        </w:rPr>
      </w:pPr>
      <w:r w:rsidRPr="00AA59F1">
        <w:rPr>
          <w:sz w:val="23"/>
          <w:szCs w:val="23"/>
        </w:rPr>
        <w:t>Commissioner Turner provided a report</w:t>
      </w:r>
      <w:r w:rsidR="00963E3B" w:rsidRPr="00AA59F1">
        <w:rPr>
          <w:sz w:val="23"/>
          <w:szCs w:val="23"/>
        </w:rPr>
        <w:t>.</w:t>
      </w:r>
      <w:r w:rsidR="006C57CD" w:rsidRPr="00AA59F1">
        <w:rPr>
          <w:sz w:val="23"/>
          <w:szCs w:val="23"/>
        </w:rPr>
        <w:t xml:space="preserve">  </w:t>
      </w:r>
    </w:p>
    <w:p w14:paraId="1A981530" w14:textId="773D5B2B" w:rsidR="0095178C" w:rsidRPr="00AA59F1" w:rsidRDefault="003D119F" w:rsidP="00DD1135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U.S. Department of Agriculture, Rural Development</w:t>
      </w:r>
      <w:r w:rsidR="00295887" w:rsidRPr="00AA59F1">
        <w:rPr>
          <w:sz w:val="23"/>
          <w:szCs w:val="23"/>
        </w:rPr>
        <w:t xml:space="preserve"> </w:t>
      </w:r>
    </w:p>
    <w:p w14:paraId="07DF7211" w14:textId="75A6D583" w:rsidR="0095178C" w:rsidRPr="00AA59F1" w:rsidRDefault="0095178C" w:rsidP="0095178C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No Report</w:t>
      </w:r>
    </w:p>
    <w:p w14:paraId="7267BA9F" w14:textId="7DEEC8A0" w:rsidR="006A0D0E" w:rsidRPr="00AA59F1" w:rsidRDefault="00A73BDE" w:rsidP="00ED785D">
      <w:pPr>
        <w:spacing w:after="0"/>
        <w:ind w:firstLine="720"/>
        <w:rPr>
          <w:sz w:val="23"/>
          <w:szCs w:val="23"/>
        </w:rPr>
      </w:pPr>
      <w:r w:rsidRPr="00AA59F1">
        <w:rPr>
          <w:sz w:val="23"/>
          <w:szCs w:val="23"/>
        </w:rPr>
        <w:t xml:space="preserve">I. </w:t>
      </w:r>
      <w:r w:rsidRPr="00AA59F1">
        <w:rPr>
          <w:sz w:val="23"/>
          <w:szCs w:val="23"/>
        </w:rPr>
        <w:tab/>
      </w:r>
      <w:r w:rsidR="003D119F" w:rsidRPr="00AA59F1">
        <w:rPr>
          <w:sz w:val="23"/>
          <w:szCs w:val="23"/>
        </w:rPr>
        <w:t>Department of Housing and Urban Development</w:t>
      </w:r>
    </w:p>
    <w:p w14:paraId="5375F9E4" w14:textId="64EEA16F" w:rsidR="00CE32B2" w:rsidRPr="00AA59F1" w:rsidRDefault="00CE32B2" w:rsidP="00CE32B2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No report. </w:t>
      </w:r>
    </w:p>
    <w:p w14:paraId="106F66F1" w14:textId="3E19B289" w:rsidR="006A0D0E" w:rsidRPr="00AA59F1" w:rsidRDefault="00A73BDE" w:rsidP="00A73BDE">
      <w:pPr>
        <w:pStyle w:val="ListParagraph"/>
        <w:numPr>
          <w:ilvl w:val="0"/>
          <w:numId w:val="0"/>
        </w:numPr>
        <w:ind w:left="720"/>
        <w:rPr>
          <w:color w:val="FF0000"/>
          <w:sz w:val="23"/>
          <w:szCs w:val="23"/>
        </w:rPr>
      </w:pPr>
      <w:r w:rsidRPr="00AA59F1">
        <w:rPr>
          <w:sz w:val="23"/>
          <w:szCs w:val="23"/>
        </w:rPr>
        <w:t>J.</w:t>
      </w:r>
      <w:r w:rsidRPr="00AA59F1">
        <w:rPr>
          <w:sz w:val="23"/>
          <w:szCs w:val="23"/>
        </w:rPr>
        <w:tab/>
      </w:r>
      <w:r w:rsidR="00CE32B2" w:rsidRPr="00AA59F1">
        <w:rPr>
          <w:sz w:val="23"/>
          <w:szCs w:val="23"/>
        </w:rPr>
        <w:t>Nebraska Children and Families Foundation</w:t>
      </w:r>
      <w:r w:rsidRPr="00AA59F1">
        <w:rPr>
          <w:sz w:val="23"/>
          <w:szCs w:val="23"/>
        </w:rPr>
        <w:t xml:space="preserve"> </w:t>
      </w:r>
      <w:r w:rsidR="007805E8" w:rsidRPr="00AA59F1">
        <w:rPr>
          <w:sz w:val="23"/>
          <w:szCs w:val="23"/>
        </w:rPr>
        <w:t xml:space="preserve">- </w:t>
      </w:r>
    </w:p>
    <w:p w14:paraId="4C8C2F4F" w14:textId="7A3BDB4E" w:rsidR="00CE32B2" w:rsidRPr="00AA59F1" w:rsidRDefault="006C57CD" w:rsidP="00CE32B2">
      <w:pPr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No </w:t>
      </w:r>
      <w:r w:rsidR="006C617E" w:rsidRPr="00AA59F1">
        <w:rPr>
          <w:sz w:val="23"/>
          <w:szCs w:val="23"/>
        </w:rPr>
        <w:t>r</w:t>
      </w:r>
      <w:r w:rsidRPr="00AA59F1">
        <w:rPr>
          <w:sz w:val="23"/>
          <w:szCs w:val="23"/>
        </w:rPr>
        <w:t>eport</w:t>
      </w:r>
      <w:r w:rsidR="006C617E" w:rsidRPr="00AA59F1">
        <w:rPr>
          <w:sz w:val="23"/>
          <w:szCs w:val="23"/>
        </w:rPr>
        <w:t>.</w:t>
      </w:r>
    </w:p>
    <w:p w14:paraId="1CE8D942" w14:textId="39ADD98A" w:rsidR="00ED785D" w:rsidRPr="00AA59F1" w:rsidRDefault="00ED785D" w:rsidP="006C617E">
      <w:pPr>
        <w:spacing w:after="0"/>
        <w:ind w:left="720"/>
        <w:rPr>
          <w:sz w:val="23"/>
          <w:szCs w:val="23"/>
        </w:rPr>
      </w:pPr>
      <w:r w:rsidRPr="00AA59F1">
        <w:rPr>
          <w:sz w:val="23"/>
          <w:szCs w:val="23"/>
        </w:rPr>
        <w:lastRenderedPageBreak/>
        <w:t xml:space="preserve">K. </w:t>
      </w:r>
      <w:r w:rsidRPr="00AA59F1">
        <w:rPr>
          <w:sz w:val="23"/>
          <w:szCs w:val="23"/>
        </w:rPr>
        <w:tab/>
        <w:t>Other Agency/Organizations Present</w:t>
      </w:r>
    </w:p>
    <w:p w14:paraId="5D7F56C0" w14:textId="79F21534" w:rsidR="006C617E" w:rsidRPr="00AA59F1" w:rsidRDefault="006C617E" w:rsidP="006C617E">
      <w:pPr>
        <w:spacing w:after="0"/>
        <w:ind w:left="720"/>
        <w:rPr>
          <w:sz w:val="23"/>
          <w:szCs w:val="23"/>
        </w:rPr>
      </w:pPr>
      <w:r w:rsidRPr="00AA59F1">
        <w:rPr>
          <w:sz w:val="23"/>
          <w:szCs w:val="23"/>
        </w:rPr>
        <w:tab/>
      </w:r>
      <w:r w:rsidR="0095178C" w:rsidRPr="00AA59F1">
        <w:rPr>
          <w:sz w:val="23"/>
          <w:szCs w:val="23"/>
        </w:rPr>
        <w:t>No report.</w:t>
      </w:r>
    </w:p>
    <w:p w14:paraId="27A3C882" w14:textId="77777777" w:rsidR="006C617E" w:rsidRPr="00AA59F1" w:rsidRDefault="006C617E" w:rsidP="00ED785D">
      <w:pPr>
        <w:ind w:left="720"/>
        <w:rPr>
          <w:sz w:val="23"/>
          <w:szCs w:val="23"/>
        </w:rPr>
      </w:pPr>
    </w:p>
    <w:p w14:paraId="4E980780" w14:textId="316880AA" w:rsidR="00DB2A76" w:rsidRPr="00AA59F1" w:rsidRDefault="003D119F" w:rsidP="00E03B62">
      <w:pPr>
        <w:pStyle w:val="Heading2"/>
        <w:ind w:left="0"/>
        <w:rPr>
          <w:sz w:val="23"/>
          <w:szCs w:val="23"/>
        </w:rPr>
      </w:pPr>
      <w:r w:rsidRPr="00AA59F1">
        <w:rPr>
          <w:sz w:val="23"/>
          <w:szCs w:val="23"/>
        </w:rPr>
        <w:t>202</w:t>
      </w:r>
      <w:r w:rsidR="00591FFA" w:rsidRPr="00AA59F1">
        <w:rPr>
          <w:sz w:val="23"/>
          <w:szCs w:val="23"/>
        </w:rPr>
        <w:t>4</w:t>
      </w:r>
      <w:r w:rsidRPr="00AA59F1">
        <w:rPr>
          <w:sz w:val="23"/>
          <w:szCs w:val="23"/>
        </w:rPr>
        <w:t xml:space="preserve"> NCHH Meeting Dates</w:t>
      </w:r>
    </w:p>
    <w:p w14:paraId="0B855F9A" w14:textId="33E250B8" w:rsidR="00974C54" w:rsidRPr="00AA59F1" w:rsidRDefault="00974C54" w:rsidP="00974C54">
      <w:pPr>
        <w:spacing w:after="0"/>
        <w:ind w:left="720"/>
        <w:rPr>
          <w:sz w:val="23"/>
          <w:szCs w:val="23"/>
        </w:rPr>
      </w:pPr>
      <w:r w:rsidRPr="00AA59F1">
        <w:rPr>
          <w:sz w:val="23"/>
          <w:szCs w:val="23"/>
        </w:rPr>
        <w:t>Chair Thelander announced she will be working with Commission</w:t>
      </w:r>
      <w:r w:rsidR="000B39AC" w:rsidRPr="00AA59F1">
        <w:rPr>
          <w:sz w:val="23"/>
          <w:szCs w:val="23"/>
        </w:rPr>
        <w:t>er</w:t>
      </w:r>
      <w:r w:rsidRPr="00AA59F1">
        <w:rPr>
          <w:sz w:val="23"/>
          <w:szCs w:val="23"/>
        </w:rPr>
        <w:t xml:space="preserve"> Paces </w:t>
      </w:r>
      <w:r w:rsidR="000B39AC" w:rsidRPr="00AA59F1">
        <w:rPr>
          <w:sz w:val="23"/>
          <w:szCs w:val="23"/>
        </w:rPr>
        <w:t xml:space="preserve">on </w:t>
      </w:r>
      <w:r w:rsidRPr="00AA59F1">
        <w:rPr>
          <w:sz w:val="23"/>
          <w:szCs w:val="23"/>
        </w:rPr>
        <w:t>the</w:t>
      </w:r>
      <w:r w:rsidR="000B39AC" w:rsidRPr="00AA59F1">
        <w:rPr>
          <w:sz w:val="23"/>
          <w:szCs w:val="23"/>
        </w:rPr>
        <w:t xml:space="preserve"> details of the</w:t>
      </w:r>
      <w:r w:rsidRPr="00AA59F1">
        <w:rPr>
          <w:sz w:val="23"/>
          <w:szCs w:val="23"/>
        </w:rPr>
        <w:t xml:space="preserve"> May 15</w:t>
      </w:r>
      <w:r w:rsidRPr="00AA59F1">
        <w:rPr>
          <w:sz w:val="23"/>
          <w:szCs w:val="23"/>
          <w:vertAlign w:val="superscript"/>
        </w:rPr>
        <w:t>th</w:t>
      </w:r>
      <w:r w:rsidRPr="00AA59F1">
        <w:rPr>
          <w:sz w:val="23"/>
          <w:szCs w:val="23"/>
        </w:rPr>
        <w:t xml:space="preserve"> NCHH meeting to be </w:t>
      </w:r>
      <w:r w:rsidR="00551F35" w:rsidRPr="00AA59F1">
        <w:rPr>
          <w:sz w:val="23"/>
          <w:szCs w:val="23"/>
        </w:rPr>
        <w:t>hosted by Commission Paces in</w:t>
      </w:r>
      <w:r w:rsidRPr="00AA59F1">
        <w:rPr>
          <w:sz w:val="23"/>
          <w:szCs w:val="23"/>
        </w:rPr>
        <w:t xml:space="preserve"> Omaha. Chair Thelander also asked </w:t>
      </w:r>
      <w:r w:rsidR="000B39AC" w:rsidRPr="00AA59F1">
        <w:rPr>
          <w:sz w:val="23"/>
          <w:szCs w:val="23"/>
        </w:rPr>
        <w:t xml:space="preserve">if </w:t>
      </w:r>
      <w:r w:rsidRPr="00AA59F1">
        <w:rPr>
          <w:sz w:val="23"/>
          <w:szCs w:val="23"/>
        </w:rPr>
        <w:t xml:space="preserve">anyone has ideas for the August NCHH meeting to reach out to her or Kim Jasa Harris.  </w:t>
      </w:r>
    </w:p>
    <w:p w14:paraId="5D8EEEA4" w14:textId="13CFDC7B" w:rsidR="00974C54" w:rsidRPr="00AA59F1" w:rsidRDefault="00974C54" w:rsidP="00710DFA">
      <w:pPr>
        <w:spacing w:after="0"/>
        <w:rPr>
          <w:sz w:val="23"/>
          <w:szCs w:val="23"/>
        </w:rPr>
      </w:pPr>
    </w:p>
    <w:p w14:paraId="284A2252" w14:textId="7CA9C1C3" w:rsidR="000B39AC" w:rsidRPr="00AA59F1" w:rsidRDefault="000B39AC" w:rsidP="00710DFA">
      <w:pPr>
        <w:spacing w:after="0"/>
        <w:rPr>
          <w:sz w:val="23"/>
          <w:szCs w:val="23"/>
        </w:rPr>
      </w:pPr>
      <w:r w:rsidRPr="00AA59F1">
        <w:rPr>
          <w:sz w:val="23"/>
          <w:szCs w:val="23"/>
        </w:rPr>
        <w:tab/>
        <w:t>Upcoming meeting dates include:</w:t>
      </w:r>
    </w:p>
    <w:p w14:paraId="31EA8285" w14:textId="77777777" w:rsidR="000B39AC" w:rsidRPr="00AA59F1" w:rsidRDefault="000B39AC" w:rsidP="00710DFA">
      <w:pPr>
        <w:spacing w:after="0"/>
        <w:rPr>
          <w:sz w:val="23"/>
          <w:szCs w:val="23"/>
        </w:rPr>
      </w:pPr>
    </w:p>
    <w:p w14:paraId="6B6206DB" w14:textId="5CCF0C33" w:rsidR="00295887" w:rsidRPr="00AA59F1" w:rsidRDefault="00295887" w:rsidP="000A0302">
      <w:pPr>
        <w:pStyle w:val="ListParagraph"/>
        <w:numPr>
          <w:ilvl w:val="1"/>
          <w:numId w:val="26"/>
        </w:numPr>
        <w:rPr>
          <w:sz w:val="23"/>
          <w:szCs w:val="23"/>
        </w:rPr>
      </w:pPr>
      <w:r w:rsidRPr="00AA59F1">
        <w:rPr>
          <w:sz w:val="23"/>
          <w:szCs w:val="23"/>
        </w:rPr>
        <w:t>May 15, 2024 (</w:t>
      </w:r>
      <w:r w:rsidR="00974C54" w:rsidRPr="00AA59F1">
        <w:rPr>
          <w:sz w:val="23"/>
          <w:szCs w:val="23"/>
        </w:rPr>
        <w:t>Omaha</w:t>
      </w:r>
      <w:r w:rsidRPr="00AA59F1">
        <w:rPr>
          <w:sz w:val="23"/>
          <w:szCs w:val="23"/>
        </w:rPr>
        <w:t>)</w:t>
      </w:r>
    </w:p>
    <w:p w14:paraId="7A495A93" w14:textId="77777777" w:rsidR="00295887" w:rsidRPr="00AA59F1" w:rsidRDefault="00295887" w:rsidP="000A0302">
      <w:pPr>
        <w:pStyle w:val="ListParagraph"/>
        <w:numPr>
          <w:ilvl w:val="1"/>
          <w:numId w:val="26"/>
        </w:numPr>
        <w:rPr>
          <w:sz w:val="23"/>
          <w:szCs w:val="23"/>
        </w:rPr>
      </w:pPr>
      <w:r w:rsidRPr="00AA59F1">
        <w:rPr>
          <w:sz w:val="23"/>
          <w:szCs w:val="23"/>
        </w:rPr>
        <w:t>August 21, 2024 (TBD)</w:t>
      </w:r>
    </w:p>
    <w:p w14:paraId="41F34326" w14:textId="107C1DE9" w:rsidR="00295887" w:rsidRPr="00AA59F1" w:rsidRDefault="00295887" w:rsidP="000A0302">
      <w:pPr>
        <w:pStyle w:val="ListParagraph"/>
        <w:numPr>
          <w:ilvl w:val="1"/>
          <w:numId w:val="26"/>
        </w:numPr>
        <w:rPr>
          <w:sz w:val="23"/>
          <w:szCs w:val="23"/>
        </w:rPr>
      </w:pPr>
      <w:r w:rsidRPr="00AA59F1">
        <w:rPr>
          <w:sz w:val="23"/>
          <w:szCs w:val="23"/>
        </w:rPr>
        <w:t>November 20, 2024 (Lincoln)</w:t>
      </w:r>
      <w:r w:rsidRPr="00AA59F1">
        <w:rPr>
          <w:sz w:val="23"/>
          <w:szCs w:val="23"/>
        </w:rPr>
        <w:tab/>
      </w:r>
    </w:p>
    <w:p w14:paraId="04942374" w14:textId="77777777" w:rsidR="00295887" w:rsidRPr="00AA59F1" w:rsidRDefault="00295887" w:rsidP="00295887">
      <w:pPr>
        <w:spacing w:after="0"/>
        <w:ind w:firstLine="720"/>
        <w:rPr>
          <w:sz w:val="23"/>
          <w:szCs w:val="23"/>
        </w:rPr>
      </w:pPr>
    </w:p>
    <w:p w14:paraId="0DCABB73" w14:textId="6A419FAD" w:rsidR="00890291" w:rsidRPr="00AA59F1" w:rsidRDefault="00890291" w:rsidP="00E03B62">
      <w:pPr>
        <w:pStyle w:val="Heading2"/>
        <w:ind w:left="0"/>
        <w:rPr>
          <w:sz w:val="23"/>
          <w:szCs w:val="23"/>
        </w:rPr>
      </w:pPr>
      <w:r w:rsidRPr="00AA59F1">
        <w:rPr>
          <w:sz w:val="23"/>
          <w:szCs w:val="23"/>
        </w:rPr>
        <w:t>Other</w:t>
      </w:r>
      <w:r w:rsidRPr="00AA59F1">
        <w:rPr>
          <w:spacing w:val="-2"/>
          <w:sz w:val="23"/>
          <w:szCs w:val="23"/>
        </w:rPr>
        <w:t xml:space="preserve"> </w:t>
      </w:r>
      <w:r w:rsidRPr="00AA59F1">
        <w:rPr>
          <w:sz w:val="23"/>
          <w:szCs w:val="23"/>
        </w:rPr>
        <w:t>Business</w:t>
      </w:r>
    </w:p>
    <w:p w14:paraId="7297906D" w14:textId="1AA5BCFB" w:rsidR="00890291" w:rsidRPr="00AA59F1" w:rsidRDefault="00890291" w:rsidP="00890291">
      <w:pPr>
        <w:pStyle w:val="ListParagraph"/>
        <w:numPr>
          <w:ilvl w:val="1"/>
          <w:numId w:val="17"/>
        </w:numPr>
        <w:rPr>
          <w:sz w:val="23"/>
          <w:szCs w:val="23"/>
        </w:rPr>
      </w:pPr>
      <w:r w:rsidRPr="00AA59F1">
        <w:rPr>
          <w:sz w:val="23"/>
          <w:szCs w:val="23"/>
        </w:rPr>
        <w:t>Commissioner Terms</w:t>
      </w:r>
    </w:p>
    <w:p w14:paraId="19A65A0F" w14:textId="59049813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The following commissioners </w:t>
      </w:r>
      <w:r w:rsidR="00C23B85" w:rsidRPr="00AA59F1">
        <w:rPr>
          <w:sz w:val="23"/>
          <w:szCs w:val="23"/>
        </w:rPr>
        <w:t>had</w:t>
      </w:r>
      <w:r w:rsidRPr="00AA59F1">
        <w:rPr>
          <w:sz w:val="23"/>
          <w:szCs w:val="23"/>
        </w:rPr>
        <w:t xml:space="preserve"> terms that expire in June 202</w:t>
      </w:r>
      <w:r w:rsidR="00AA59F1" w:rsidRPr="00AA59F1">
        <w:rPr>
          <w:sz w:val="23"/>
          <w:szCs w:val="23"/>
        </w:rPr>
        <w:t xml:space="preserve">3. </w:t>
      </w:r>
      <w:proofErr w:type="gramStart"/>
      <w:r w:rsidR="00AA59F1" w:rsidRPr="00AA59F1">
        <w:rPr>
          <w:sz w:val="23"/>
          <w:szCs w:val="23"/>
        </w:rPr>
        <w:t>With the exception of</w:t>
      </w:r>
      <w:proofErr w:type="gramEnd"/>
      <w:r w:rsidR="00AA59F1" w:rsidRPr="00AA59F1">
        <w:rPr>
          <w:sz w:val="23"/>
          <w:szCs w:val="23"/>
        </w:rPr>
        <w:t xml:space="preserve"> Judy Petersen, these Commis</w:t>
      </w:r>
      <w:r w:rsidR="00AA59F1" w:rsidRPr="00AA59F1">
        <w:rPr>
          <w:sz w:val="23"/>
          <w:szCs w:val="23"/>
        </w:rPr>
        <w:t>s</w:t>
      </w:r>
      <w:r w:rsidR="00AA59F1" w:rsidRPr="00AA59F1">
        <w:rPr>
          <w:sz w:val="23"/>
          <w:szCs w:val="23"/>
        </w:rPr>
        <w:t>ioners have submitted their application for re-appointment.  There are still no re-appointment notices received by the Governor.</w:t>
      </w:r>
    </w:p>
    <w:p w14:paraId="204AFF59" w14:textId="77777777" w:rsidR="00AA59F1" w:rsidRPr="00AA59F1" w:rsidRDefault="00AA59F1" w:rsidP="002B2C55">
      <w:pPr>
        <w:pStyle w:val="NoSpacing"/>
        <w:ind w:left="1440"/>
        <w:rPr>
          <w:sz w:val="23"/>
          <w:szCs w:val="23"/>
        </w:rPr>
      </w:pPr>
    </w:p>
    <w:p w14:paraId="1DD9C393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Nancy Bentley</w:t>
      </w:r>
    </w:p>
    <w:p w14:paraId="463094E0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Ashley Milner</w:t>
      </w:r>
    </w:p>
    <w:p w14:paraId="50CC313D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Amy Thelander</w:t>
      </w:r>
    </w:p>
    <w:p w14:paraId="4489BF29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John Turner</w:t>
      </w:r>
    </w:p>
    <w:p w14:paraId="7377651A" w14:textId="23EB1E2F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 xml:space="preserve">Judy </w:t>
      </w:r>
      <w:r w:rsidR="000A0302" w:rsidRPr="00AA59F1">
        <w:rPr>
          <w:sz w:val="23"/>
          <w:szCs w:val="23"/>
        </w:rPr>
        <w:t>Petersen (</w:t>
      </w:r>
      <w:r w:rsidRPr="00AA59F1">
        <w:rPr>
          <w:sz w:val="23"/>
          <w:szCs w:val="23"/>
        </w:rPr>
        <w:t>retired)</w:t>
      </w:r>
    </w:p>
    <w:p w14:paraId="466E9526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</w:p>
    <w:p w14:paraId="1B5CB2A4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The following commissioners have terms that expire in June 2024:</w:t>
      </w:r>
    </w:p>
    <w:p w14:paraId="4E3DFD44" w14:textId="27ABC23E" w:rsidR="002B2C55" w:rsidRPr="00AA59F1" w:rsidRDefault="00AA59F1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Lynn Kohout r</w:t>
      </w:r>
      <w:r w:rsidR="002B2C55" w:rsidRPr="00AA59F1">
        <w:rPr>
          <w:sz w:val="23"/>
          <w:szCs w:val="23"/>
        </w:rPr>
        <w:t>ecommend</w:t>
      </w:r>
      <w:r w:rsidRPr="00AA59F1">
        <w:rPr>
          <w:sz w:val="23"/>
          <w:szCs w:val="23"/>
        </w:rPr>
        <w:t>ed</w:t>
      </w:r>
      <w:r w:rsidR="002B2C55" w:rsidRPr="00AA59F1">
        <w:rPr>
          <w:sz w:val="23"/>
          <w:szCs w:val="23"/>
        </w:rPr>
        <w:t xml:space="preserve"> the</w:t>
      </w:r>
      <w:r w:rsidRPr="00AA59F1">
        <w:rPr>
          <w:sz w:val="23"/>
          <w:szCs w:val="23"/>
        </w:rPr>
        <w:t xml:space="preserve"> following Commissioner</w:t>
      </w:r>
      <w:r w:rsidR="002B2C55" w:rsidRPr="00AA59F1">
        <w:rPr>
          <w:sz w:val="23"/>
          <w:szCs w:val="23"/>
        </w:rPr>
        <w:t xml:space="preserve"> </w:t>
      </w:r>
      <w:proofErr w:type="gramStart"/>
      <w:r w:rsidR="002B2C55" w:rsidRPr="00AA59F1">
        <w:rPr>
          <w:sz w:val="23"/>
          <w:szCs w:val="23"/>
        </w:rPr>
        <w:t>submit an application</w:t>
      </w:r>
      <w:proofErr w:type="gramEnd"/>
      <w:r w:rsidR="002B2C55" w:rsidRPr="00AA59F1">
        <w:rPr>
          <w:sz w:val="23"/>
          <w:szCs w:val="23"/>
        </w:rPr>
        <w:t xml:space="preserve"> online</w:t>
      </w:r>
      <w:r w:rsidRPr="00AA59F1">
        <w:rPr>
          <w:sz w:val="23"/>
          <w:szCs w:val="23"/>
        </w:rPr>
        <w:t xml:space="preserve"> if they have not done so already</w:t>
      </w:r>
      <w:r w:rsidR="002B2C55" w:rsidRPr="00AA59F1">
        <w:rPr>
          <w:sz w:val="23"/>
          <w:szCs w:val="23"/>
        </w:rPr>
        <w:t xml:space="preserve">. </w:t>
      </w:r>
    </w:p>
    <w:p w14:paraId="03479261" w14:textId="77777777" w:rsidR="00AA59F1" w:rsidRPr="00AA59F1" w:rsidRDefault="00AA59F1" w:rsidP="002B2C55">
      <w:pPr>
        <w:pStyle w:val="NoSpacing"/>
        <w:ind w:left="1440"/>
        <w:rPr>
          <w:sz w:val="23"/>
          <w:szCs w:val="23"/>
        </w:rPr>
      </w:pPr>
    </w:p>
    <w:p w14:paraId="3B2A02AE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Lee Heflebower</w:t>
      </w:r>
    </w:p>
    <w:p w14:paraId="55B5930B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Kathy Mesner</w:t>
      </w:r>
    </w:p>
    <w:p w14:paraId="31D6F1ED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Roger Nadrchal</w:t>
      </w:r>
    </w:p>
    <w:p w14:paraId="1E0BDE47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Mindy Paces</w:t>
      </w:r>
    </w:p>
    <w:p w14:paraId="485B00B7" w14:textId="4A4302FA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  <w:r w:rsidRPr="00AA59F1">
        <w:rPr>
          <w:sz w:val="23"/>
          <w:szCs w:val="23"/>
        </w:rPr>
        <w:t>Brent Williams</w:t>
      </w:r>
    </w:p>
    <w:p w14:paraId="07D60B90" w14:textId="77777777" w:rsidR="002B2C55" w:rsidRPr="00AA59F1" w:rsidRDefault="002B2C55" w:rsidP="002B2C55">
      <w:pPr>
        <w:pStyle w:val="NoSpacing"/>
        <w:ind w:left="1440"/>
        <w:rPr>
          <w:sz w:val="23"/>
          <w:szCs w:val="23"/>
        </w:rPr>
      </w:pPr>
    </w:p>
    <w:p w14:paraId="5B403055" w14:textId="65538F4C" w:rsidR="0000152D" w:rsidRPr="00AA59F1" w:rsidRDefault="00ED785D" w:rsidP="00ED785D">
      <w:pPr>
        <w:rPr>
          <w:b/>
          <w:bCs/>
          <w:sz w:val="23"/>
          <w:szCs w:val="23"/>
        </w:rPr>
      </w:pPr>
      <w:r w:rsidRPr="00AA59F1">
        <w:rPr>
          <w:b/>
          <w:bCs/>
          <w:sz w:val="23"/>
          <w:szCs w:val="23"/>
        </w:rPr>
        <w:t xml:space="preserve">XII. </w:t>
      </w:r>
      <w:r w:rsidRPr="00AA59F1">
        <w:rPr>
          <w:b/>
          <w:bCs/>
          <w:sz w:val="23"/>
          <w:szCs w:val="23"/>
        </w:rPr>
        <w:tab/>
      </w:r>
      <w:r w:rsidR="0000152D" w:rsidRPr="00AA59F1">
        <w:rPr>
          <w:b/>
          <w:bCs/>
          <w:sz w:val="23"/>
          <w:szCs w:val="23"/>
        </w:rPr>
        <w:t>Adjournment</w:t>
      </w:r>
    </w:p>
    <w:p w14:paraId="161F5940" w14:textId="3DC0C990" w:rsidR="0000152D" w:rsidRPr="00AA59F1" w:rsidRDefault="00295887" w:rsidP="0000152D">
      <w:pPr>
        <w:ind w:left="720"/>
        <w:rPr>
          <w:sz w:val="23"/>
          <w:szCs w:val="23"/>
        </w:rPr>
      </w:pPr>
      <w:r w:rsidRPr="00AA59F1">
        <w:rPr>
          <w:sz w:val="23"/>
          <w:szCs w:val="23"/>
        </w:rPr>
        <w:t xml:space="preserve">Chair </w:t>
      </w:r>
      <w:r w:rsidR="00974C54" w:rsidRPr="00AA59F1">
        <w:rPr>
          <w:sz w:val="23"/>
          <w:szCs w:val="23"/>
        </w:rPr>
        <w:t>Thelander</w:t>
      </w:r>
      <w:r w:rsidR="0000152D" w:rsidRPr="00AA59F1">
        <w:rPr>
          <w:sz w:val="23"/>
          <w:szCs w:val="23"/>
        </w:rPr>
        <w:t xml:space="preserve"> adjourned the meeting of the Commission at</w:t>
      </w:r>
      <w:r w:rsidR="007C20A6" w:rsidRPr="00AA59F1">
        <w:rPr>
          <w:sz w:val="23"/>
          <w:szCs w:val="23"/>
        </w:rPr>
        <w:t xml:space="preserve"> </w:t>
      </w:r>
      <w:r w:rsidR="00974C54" w:rsidRPr="00AA59F1">
        <w:rPr>
          <w:sz w:val="23"/>
          <w:szCs w:val="23"/>
        </w:rPr>
        <w:t xml:space="preserve">12:11 </w:t>
      </w:r>
      <w:r w:rsidR="003606C6" w:rsidRPr="00AA59F1">
        <w:rPr>
          <w:sz w:val="23"/>
          <w:szCs w:val="23"/>
        </w:rPr>
        <w:t>PM (</w:t>
      </w:r>
      <w:r w:rsidR="0000152D" w:rsidRPr="00AA59F1">
        <w:rPr>
          <w:sz w:val="23"/>
          <w:szCs w:val="23"/>
        </w:rPr>
        <w:t>CT).</w:t>
      </w:r>
    </w:p>
    <w:p w14:paraId="0A3C439F" w14:textId="0A9A5EDF" w:rsidR="00391CF3" w:rsidRPr="00391CF3" w:rsidRDefault="00391CF3" w:rsidP="00391CF3">
      <w:pPr>
        <w:tabs>
          <w:tab w:val="left" w:pos="3276"/>
        </w:tabs>
      </w:pPr>
    </w:p>
    <w:sectPr w:rsidR="00391CF3" w:rsidRPr="00391CF3" w:rsidSect="00EE4168"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1ED1" w14:textId="77777777" w:rsidR="00523CD2" w:rsidRDefault="00523CD2" w:rsidP="00EE4168">
      <w:r>
        <w:separator/>
      </w:r>
    </w:p>
  </w:endnote>
  <w:endnote w:type="continuationSeparator" w:id="0">
    <w:p w14:paraId="6815EAB1" w14:textId="77777777" w:rsidR="00523CD2" w:rsidRDefault="00523CD2" w:rsidP="00EE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2D63" w14:textId="77777777" w:rsidR="00523CD2" w:rsidRDefault="00523CD2" w:rsidP="00EE4168">
      <w:r>
        <w:separator/>
      </w:r>
    </w:p>
  </w:footnote>
  <w:footnote w:type="continuationSeparator" w:id="0">
    <w:p w14:paraId="26109128" w14:textId="77777777" w:rsidR="00523CD2" w:rsidRDefault="00523CD2" w:rsidP="00EE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F13"/>
    <w:multiLevelType w:val="hybridMultilevel"/>
    <w:tmpl w:val="9CD2B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E6410"/>
    <w:multiLevelType w:val="hybridMultilevel"/>
    <w:tmpl w:val="F60E1FEC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631" w:hanging="384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ar-SA"/>
      </w:rPr>
    </w:lvl>
    <w:lvl w:ilvl="4" w:tplc="0409001B">
      <w:start w:val="1"/>
      <w:numFmt w:val="lowerRoman"/>
      <w:lvlText w:val="%5."/>
      <w:lvlJc w:val="right"/>
      <w:pPr>
        <w:ind w:left="2260" w:hanging="3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20" w:hanging="3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740" w:hanging="3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1F1B7985"/>
    <w:multiLevelType w:val="hybridMultilevel"/>
    <w:tmpl w:val="5836A8A8"/>
    <w:lvl w:ilvl="0" w:tplc="E4902E5E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43CA081E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2" w:tplc="B29A4424">
      <w:start w:val="1"/>
      <w:numFmt w:val="lowerRoman"/>
      <w:lvlText w:val="%3."/>
      <w:lvlJc w:val="left"/>
      <w:pPr>
        <w:ind w:left="1631" w:hanging="384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3" w:tplc="707A5B48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ar-SA"/>
      </w:rPr>
    </w:lvl>
    <w:lvl w:ilvl="4" w:tplc="685E795E">
      <w:numFmt w:val="bullet"/>
      <w:lvlText w:val="•"/>
      <w:lvlJc w:val="left"/>
      <w:pPr>
        <w:ind w:left="2260" w:hanging="384"/>
      </w:pPr>
      <w:rPr>
        <w:rFonts w:hint="default"/>
        <w:lang w:val="en-US" w:eastAsia="en-US" w:bidi="ar-SA"/>
      </w:rPr>
    </w:lvl>
    <w:lvl w:ilvl="5" w:tplc="985C952E">
      <w:numFmt w:val="bullet"/>
      <w:lvlText w:val="•"/>
      <w:lvlJc w:val="left"/>
      <w:pPr>
        <w:ind w:left="3420" w:hanging="384"/>
      </w:pPr>
      <w:rPr>
        <w:rFonts w:hint="default"/>
        <w:lang w:val="en-US" w:eastAsia="en-US" w:bidi="ar-SA"/>
      </w:rPr>
    </w:lvl>
    <w:lvl w:ilvl="6" w:tplc="817CDCFA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7" w:tplc="E57EAF48">
      <w:numFmt w:val="bullet"/>
      <w:lvlText w:val="•"/>
      <w:lvlJc w:val="left"/>
      <w:pPr>
        <w:ind w:left="5740" w:hanging="384"/>
      </w:pPr>
      <w:rPr>
        <w:rFonts w:hint="default"/>
        <w:lang w:val="en-US" w:eastAsia="en-US" w:bidi="ar-SA"/>
      </w:rPr>
    </w:lvl>
    <w:lvl w:ilvl="8" w:tplc="0C6AB14A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</w:abstractNum>
  <w:abstractNum w:abstractNumId="3" w15:restartNumberingAfterBreak="0">
    <w:nsid w:val="21F86057"/>
    <w:multiLevelType w:val="hybridMultilevel"/>
    <w:tmpl w:val="75D04DAA"/>
    <w:lvl w:ilvl="0" w:tplc="BE94E25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2813108E"/>
    <w:multiLevelType w:val="hybridMultilevel"/>
    <w:tmpl w:val="B8F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F5F"/>
    <w:multiLevelType w:val="hybridMultilevel"/>
    <w:tmpl w:val="C2188EDC"/>
    <w:lvl w:ilvl="0" w:tplc="0B5AFB74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520BA"/>
    <w:multiLevelType w:val="hybridMultilevel"/>
    <w:tmpl w:val="6278F4EC"/>
    <w:lvl w:ilvl="0" w:tplc="3644409A">
      <w:start w:val="1"/>
      <w:numFmt w:val="lowerRoman"/>
      <w:pStyle w:val="Heading4"/>
      <w:lvlText w:val="%1."/>
      <w:lvlJc w:val="left"/>
      <w:pPr>
        <w:ind w:left="1440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511AC"/>
    <w:multiLevelType w:val="hybridMultilevel"/>
    <w:tmpl w:val="40AE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5814"/>
    <w:multiLevelType w:val="hybridMultilevel"/>
    <w:tmpl w:val="8118EFF4"/>
    <w:lvl w:ilvl="0" w:tplc="5650C4C8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131C3"/>
    <w:multiLevelType w:val="hybridMultilevel"/>
    <w:tmpl w:val="C7CECA6E"/>
    <w:lvl w:ilvl="0" w:tplc="FF782A8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EF1A9C"/>
    <w:multiLevelType w:val="hybridMultilevel"/>
    <w:tmpl w:val="F718F974"/>
    <w:lvl w:ilvl="0" w:tplc="71E4D5A2">
      <w:start w:val="1"/>
      <w:numFmt w:val="upperRoman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F07D2"/>
    <w:multiLevelType w:val="hybridMultilevel"/>
    <w:tmpl w:val="88989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D870B0"/>
    <w:multiLevelType w:val="multilevel"/>
    <w:tmpl w:val="A378A34C"/>
    <w:lvl w:ilvl="0">
      <w:start w:val="1"/>
      <w:numFmt w:val="upperRoman"/>
      <w:pStyle w:val="ListParagraph"/>
      <w:lvlText w:val="%1."/>
      <w:lvlJc w:val="left"/>
      <w:pPr>
        <w:ind w:left="207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67B1E0C"/>
    <w:multiLevelType w:val="hybridMultilevel"/>
    <w:tmpl w:val="B86C7D48"/>
    <w:lvl w:ilvl="0" w:tplc="D2F82408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AC63FF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2180943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59FEDDA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DA50B93A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E860E7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97EDB2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5B66B20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E301E4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num w:numId="1" w16cid:durableId="1815368521">
    <w:abstractNumId w:val="13"/>
  </w:num>
  <w:num w:numId="2" w16cid:durableId="275716840">
    <w:abstractNumId w:val="2"/>
  </w:num>
  <w:num w:numId="3" w16cid:durableId="1261983728">
    <w:abstractNumId w:val="3"/>
  </w:num>
  <w:num w:numId="4" w16cid:durableId="1301233496">
    <w:abstractNumId w:val="1"/>
  </w:num>
  <w:num w:numId="5" w16cid:durableId="867108793">
    <w:abstractNumId w:val="10"/>
  </w:num>
  <w:num w:numId="6" w16cid:durableId="533733356">
    <w:abstractNumId w:val="9"/>
  </w:num>
  <w:num w:numId="7" w16cid:durableId="1193962546">
    <w:abstractNumId w:val="8"/>
  </w:num>
  <w:num w:numId="8" w16cid:durableId="541525930">
    <w:abstractNumId w:val="6"/>
  </w:num>
  <w:num w:numId="9" w16cid:durableId="1950047173">
    <w:abstractNumId w:val="6"/>
    <w:lvlOverride w:ilvl="0">
      <w:startOverride w:val="1"/>
    </w:lvlOverride>
  </w:num>
  <w:num w:numId="10" w16cid:durableId="1261067746">
    <w:abstractNumId w:val="9"/>
    <w:lvlOverride w:ilvl="0">
      <w:startOverride w:val="1"/>
    </w:lvlOverride>
  </w:num>
  <w:num w:numId="11" w16cid:durableId="1462455964">
    <w:abstractNumId w:val="9"/>
    <w:lvlOverride w:ilvl="0">
      <w:startOverride w:val="1"/>
    </w:lvlOverride>
  </w:num>
  <w:num w:numId="12" w16cid:durableId="886718828">
    <w:abstractNumId w:val="8"/>
    <w:lvlOverride w:ilvl="0">
      <w:startOverride w:val="1"/>
    </w:lvlOverride>
  </w:num>
  <w:num w:numId="13" w16cid:durableId="2040815172">
    <w:abstractNumId w:val="9"/>
    <w:lvlOverride w:ilvl="0">
      <w:startOverride w:val="1"/>
    </w:lvlOverride>
  </w:num>
  <w:num w:numId="14" w16cid:durableId="1099838829">
    <w:abstractNumId w:val="9"/>
    <w:lvlOverride w:ilvl="0">
      <w:startOverride w:val="1"/>
    </w:lvlOverride>
  </w:num>
  <w:num w:numId="15" w16cid:durableId="26806878">
    <w:abstractNumId w:val="8"/>
    <w:lvlOverride w:ilvl="0">
      <w:startOverride w:val="1"/>
    </w:lvlOverride>
  </w:num>
  <w:num w:numId="16" w16cid:durableId="278297471">
    <w:abstractNumId w:val="8"/>
    <w:lvlOverride w:ilvl="0">
      <w:startOverride w:val="1"/>
    </w:lvlOverride>
  </w:num>
  <w:num w:numId="17" w16cid:durableId="1326394723">
    <w:abstractNumId w:val="12"/>
  </w:num>
  <w:num w:numId="18" w16cid:durableId="507645523">
    <w:abstractNumId w:val="4"/>
  </w:num>
  <w:num w:numId="19" w16cid:durableId="1172331062">
    <w:abstractNumId w:val="11"/>
  </w:num>
  <w:num w:numId="20" w16cid:durableId="264004836">
    <w:abstractNumId w:val="0"/>
  </w:num>
  <w:num w:numId="21" w16cid:durableId="247496138">
    <w:abstractNumId w:val="5"/>
  </w:num>
  <w:num w:numId="22" w16cid:durableId="1202673965">
    <w:abstractNumId w:val="12"/>
  </w:num>
  <w:num w:numId="23" w16cid:durableId="1946770778">
    <w:abstractNumId w:val="12"/>
  </w:num>
  <w:num w:numId="24" w16cid:durableId="748843893">
    <w:abstractNumId w:val="12"/>
  </w:num>
  <w:num w:numId="25" w16cid:durableId="1958484597">
    <w:abstractNumId w:val="12"/>
  </w:num>
  <w:num w:numId="26" w16cid:durableId="267741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E"/>
    <w:rsid w:val="0000152D"/>
    <w:rsid w:val="00004910"/>
    <w:rsid w:val="0001547F"/>
    <w:rsid w:val="00020DEF"/>
    <w:rsid w:val="0003170F"/>
    <w:rsid w:val="0005136F"/>
    <w:rsid w:val="00072E2C"/>
    <w:rsid w:val="0009078E"/>
    <w:rsid w:val="000A0302"/>
    <w:rsid w:val="000A3174"/>
    <w:rsid w:val="000A7655"/>
    <w:rsid w:val="000B04A6"/>
    <w:rsid w:val="000B3397"/>
    <w:rsid w:val="000B39AC"/>
    <w:rsid w:val="000E1AF8"/>
    <w:rsid w:val="000E42D5"/>
    <w:rsid w:val="000F4E89"/>
    <w:rsid w:val="000F7EBF"/>
    <w:rsid w:val="00106F51"/>
    <w:rsid w:val="00127415"/>
    <w:rsid w:val="00130749"/>
    <w:rsid w:val="001568D2"/>
    <w:rsid w:val="00171A5A"/>
    <w:rsid w:val="00177C27"/>
    <w:rsid w:val="001806CA"/>
    <w:rsid w:val="001823BC"/>
    <w:rsid w:val="001B2805"/>
    <w:rsid w:val="001B7F16"/>
    <w:rsid w:val="001C02D9"/>
    <w:rsid w:val="001E223C"/>
    <w:rsid w:val="001E3880"/>
    <w:rsid w:val="001F27A3"/>
    <w:rsid w:val="00222DC5"/>
    <w:rsid w:val="00233D6C"/>
    <w:rsid w:val="002348D5"/>
    <w:rsid w:val="00236EF3"/>
    <w:rsid w:val="00274C8A"/>
    <w:rsid w:val="002829BE"/>
    <w:rsid w:val="00295887"/>
    <w:rsid w:val="00295D88"/>
    <w:rsid w:val="002B2C55"/>
    <w:rsid w:val="002B40A5"/>
    <w:rsid w:val="002B6FE5"/>
    <w:rsid w:val="002C09BA"/>
    <w:rsid w:val="002C0D3B"/>
    <w:rsid w:val="002D3E47"/>
    <w:rsid w:val="002E2B16"/>
    <w:rsid w:val="002E5183"/>
    <w:rsid w:val="00312531"/>
    <w:rsid w:val="0031462C"/>
    <w:rsid w:val="00321A5E"/>
    <w:rsid w:val="00325FDE"/>
    <w:rsid w:val="003606C6"/>
    <w:rsid w:val="003607CA"/>
    <w:rsid w:val="00365B87"/>
    <w:rsid w:val="0037546A"/>
    <w:rsid w:val="00391CF3"/>
    <w:rsid w:val="003B175D"/>
    <w:rsid w:val="003B3505"/>
    <w:rsid w:val="003D119F"/>
    <w:rsid w:val="003E1358"/>
    <w:rsid w:val="003E48A9"/>
    <w:rsid w:val="00420D0A"/>
    <w:rsid w:val="0042514C"/>
    <w:rsid w:val="004331EB"/>
    <w:rsid w:val="0045683F"/>
    <w:rsid w:val="00484FE5"/>
    <w:rsid w:val="004975E9"/>
    <w:rsid w:val="004B395F"/>
    <w:rsid w:val="004B72AD"/>
    <w:rsid w:val="004C070C"/>
    <w:rsid w:val="004C77C5"/>
    <w:rsid w:val="004D033A"/>
    <w:rsid w:val="004D624E"/>
    <w:rsid w:val="004D779D"/>
    <w:rsid w:val="004E08C7"/>
    <w:rsid w:val="004E1E27"/>
    <w:rsid w:val="004E274C"/>
    <w:rsid w:val="004E366C"/>
    <w:rsid w:val="004F15BB"/>
    <w:rsid w:val="005000F5"/>
    <w:rsid w:val="00504566"/>
    <w:rsid w:val="00523CD2"/>
    <w:rsid w:val="00551F35"/>
    <w:rsid w:val="005633BC"/>
    <w:rsid w:val="00586CBE"/>
    <w:rsid w:val="00591FFA"/>
    <w:rsid w:val="005A4535"/>
    <w:rsid w:val="005D145F"/>
    <w:rsid w:val="005D1A8E"/>
    <w:rsid w:val="005D5CC1"/>
    <w:rsid w:val="0060226D"/>
    <w:rsid w:val="00605134"/>
    <w:rsid w:val="0063256A"/>
    <w:rsid w:val="00660B8E"/>
    <w:rsid w:val="00670C67"/>
    <w:rsid w:val="0067191B"/>
    <w:rsid w:val="00684535"/>
    <w:rsid w:val="006A0D0E"/>
    <w:rsid w:val="006C57CD"/>
    <w:rsid w:val="006C617E"/>
    <w:rsid w:val="006D48D8"/>
    <w:rsid w:val="006E3138"/>
    <w:rsid w:val="00701EAD"/>
    <w:rsid w:val="00703AAF"/>
    <w:rsid w:val="00704F91"/>
    <w:rsid w:val="00710DFA"/>
    <w:rsid w:val="00723C98"/>
    <w:rsid w:val="0073260C"/>
    <w:rsid w:val="007639C6"/>
    <w:rsid w:val="00764E13"/>
    <w:rsid w:val="007742CB"/>
    <w:rsid w:val="007805E8"/>
    <w:rsid w:val="00782570"/>
    <w:rsid w:val="007C20A6"/>
    <w:rsid w:val="007C5000"/>
    <w:rsid w:val="007C6805"/>
    <w:rsid w:val="007D7C84"/>
    <w:rsid w:val="007E4342"/>
    <w:rsid w:val="00820E02"/>
    <w:rsid w:val="00823789"/>
    <w:rsid w:val="00824115"/>
    <w:rsid w:val="00825382"/>
    <w:rsid w:val="008409DD"/>
    <w:rsid w:val="008445E6"/>
    <w:rsid w:val="00890291"/>
    <w:rsid w:val="00891847"/>
    <w:rsid w:val="008A5090"/>
    <w:rsid w:val="008E2646"/>
    <w:rsid w:val="008E3243"/>
    <w:rsid w:val="009040C9"/>
    <w:rsid w:val="0091163D"/>
    <w:rsid w:val="00914E5A"/>
    <w:rsid w:val="00915B0C"/>
    <w:rsid w:val="009166E5"/>
    <w:rsid w:val="00916943"/>
    <w:rsid w:val="0092680F"/>
    <w:rsid w:val="0093185B"/>
    <w:rsid w:val="0095178C"/>
    <w:rsid w:val="0095695C"/>
    <w:rsid w:val="00963897"/>
    <w:rsid w:val="00963E3B"/>
    <w:rsid w:val="00974C54"/>
    <w:rsid w:val="00984999"/>
    <w:rsid w:val="00987FA7"/>
    <w:rsid w:val="009954F5"/>
    <w:rsid w:val="009A24C0"/>
    <w:rsid w:val="009A7955"/>
    <w:rsid w:val="009C2B08"/>
    <w:rsid w:val="009D634A"/>
    <w:rsid w:val="00A00E04"/>
    <w:rsid w:val="00A033EC"/>
    <w:rsid w:val="00A06328"/>
    <w:rsid w:val="00A52633"/>
    <w:rsid w:val="00A56038"/>
    <w:rsid w:val="00A561D3"/>
    <w:rsid w:val="00A73BDE"/>
    <w:rsid w:val="00AA4BB7"/>
    <w:rsid w:val="00AA59F1"/>
    <w:rsid w:val="00AA6D33"/>
    <w:rsid w:val="00AB04E7"/>
    <w:rsid w:val="00AB32B9"/>
    <w:rsid w:val="00AB3451"/>
    <w:rsid w:val="00AC162D"/>
    <w:rsid w:val="00AC172C"/>
    <w:rsid w:val="00AC19E5"/>
    <w:rsid w:val="00AE164B"/>
    <w:rsid w:val="00AE24D3"/>
    <w:rsid w:val="00AF7819"/>
    <w:rsid w:val="00B428B3"/>
    <w:rsid w:val="00B44802"/>
    <w:rsid w:val="00B46D1A"/>
    <w:rsid w:val="00B621F0"/>
    <w:rsid w:val="00B8757C"/>
    <w:rsid w:val="00B9052C"/>
    <w:rsid w:val="00B9185F"/>
    <w:rsid w:val="00B955B3"/>
    <w:rsid w:val="00B95644"/>
    <w:rsid w:val="00BB5CE5"/>
    <w:rsid w:val="00BB6760"/>
    <w:rsid w:val="00BC23BF"/>
    <w:rsid w:val="00BE7072"/>
    <w:rsid w:val="00BF749D"/>
    <w:rsid w:val="00C13609"/>
    <w:rsid w:val="00C233BC"/>
    <w:rsid w:val="00C23B85"/>
    <w:rsid w:val="00C27D08"/>
    <w:rsid w:val="00C31636"/>
    <w:rsid w:val="00C7728E"/>
    <w:rsid w:val="00C800E7"/>
    <w:rsid w:val="00CD63F0"/>
    <w:rsid w:val="00CE32B2"/>
    <w:rsid w:val="00CF2B1B"/>
    <w:rsid w:val="00CF2FE4"/>
    <w:rsid w:val="00D12DA8"/>
    <w:rsid w:val="00D228CF"/>
    <w:rsid w:val="00D37BBA"/>
    <w:rsid w:val="00D45A86"/>
    <w:rsid w:val="00D567A6"/>
    <w:rsid w:val="00D64EDE"/>
    <w:rsid w:val="00D72B99"/>
    <w:rsid w:val="00D848C4"/>
    <w:rsid w:val="00D9456E"/>
    <w:rsid w:val="00DB2A76"/>
    <w:rsid w:val="00DB7DBD"/>
    <w:rsid w:val="00DC652E"/>
    <w:rsid w:val="00E03B62"/>
    <w:rsid w:val="00E33F70"/>
    <w:rsid w:val="00E41CAD"/>
    <w:rsid w:val="00E45707"/>
    <w:rsid w:val="00E50A76"/>
    <w:rsid w:val="00E50FC1"/>
    <w:rsid w:val="00E60216"/>
    <w:rsid w:val="00E615E1"/>
    <w:rsid w:val="00E6714B"/>
    <w:rsid w:val="00E82142"/>
    <w:rsid w:val="00EC1DB9"/>
    <w:rsid w:val="00EC5912"/>
    <w:rsid w:val="00ED785D"/>
    <w:rsid w:val="00EE4168"/>
    <w:rsid w:val="00EF152D"/>
    <w:rsid w:val="00F07C74"/>
    <w:rsid w:val="00F13C41"/>
    <w:rsid w:val="00F46A2B"/>
    <w:rsid w:val="00F4749B"/>
    <w:rsid w:val="00F531C3"/>
    <w:rsid w:val="00F83B40"/>
    <w:rsid w:val="00F909BB"/>
    <w:rsid w:val="00FA0F8B"/>
    <w:rsid w:val="00FA342D"/>
    <w:rsid w:val="00FD08FC"/>
    <w:rsid w:val="00FD2CC5"/>
    <w:rsid w:val="00FE15C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1A49"/>
  <w15:docId w15:val="{5A8BDBCF-1656-4BE9-BF2B-EB4AB7F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76"/>
    <w:pPr>
      <w:spacing w:after="120"/>
    </w:pPr>
    <w:rPr>
      <w:rFonts w:eastAsia="Calibri Light" w:cstheme="minorHAnsi"/>
      <w:sz w:val="24"/>
      <w:szCs w:val="24"/>
    </w:rPr>
  </w:style>
  <w:style w:type="paragraph" w:styleId="Heading1">
    <w:name w:val="heading 1"/>
    <w:basedOn w:val="Normal"/>
    <w:uiPriority w:val="9"/>
    <w:qFormat/>
    <w:rsid w:val="00E50A76"/>
    <w:pPr>
      <w:spacing w:before="240" w:after="240"/>
      <w:outlineLvl w:val="0"/>
    </w:pPr>
    <w:rPr>
      <w:rFonts w:ascii="Calibri" w:eastAsia="Calibri" w:hAnsi="Calibri" w:cs="Calibri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C2B08"/>
    <w:p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954F5"/>
    <w:pPr>
      <w:numPr>
        <w:numId w:val="7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DBD"/>
    <w:pPr>
      <w:keepNext/>
      <w:keepLines/>
      <w:numPr>
        <w:numId w:val="8"/>
      </w:numPr>
      <w:ind w:left="1800" w:hanging="720"/>
      <w:contextualSpacing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0A76"/>
  </w:style>
  <w:style w:type="paragraph" w:styleId="ListParagraph">
    <w:name w:val="List Paragraph"/>
    <w:basedOn w:val="Normal"/>
    <w:next w:val="Normal"/>
    <w:uiPriority w:val="1"/>
    <w:qFormat/>
    <w:rsid w:val="009C2B08"/>
    <w:pPr>
      <w:numPr>
        <w:numId w:val="17"/>
      </w:numPr>
      <w:spacing w:after="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4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D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50A76"/>
    <w:rPr>
      <w:rFonts w:eastAsia="Calibri Light" w:cs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28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331EB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1EB"/>
    <w:rPr>
      <w:rFonts w:asciiTheme="majorHAnsi" w:eastAsiaTheme="majorEastAsia" w:hAnsiTheme="majorHAnsi" w:cstheme="majorBidi"/>
      <w:b/>
      <w:spacing w:val="-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DBD"/>
    <w:pPr>
      <w:numPr>
        <w:ilvl w:val="1"/>
      </w:numPr>
      <w:spacing w:after="160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7DBD"/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B08"/>
    <w:rPr>
      <w:rFonts w:eastAsia="Calibri Light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54F5"/>
    <w:rPr>
      <w:rFonts w:eastAsia="Calibri Light" w:cs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7DBD"/>
    <w:rPr>
      <w:rFonts w:eastAsiaTheme="majorEastAsia" w:cstheme="majorBidi"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954F5"/>
    <w:rPr>
      <w:rFonts w:asciiTheme="minorHAnsi" w:hAnsiTheme="minorHAnsi"/>
      <w:b/>
      <w:bCs/>
      <w:sz w:val="24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E41CAD"/>
    <w:rPr>
      <w:rFonts w:asciiTheme="minorHAnsi" w:hAnsiTheme="minorHAnsi"/>
      <w:i/>
      <w:iCs/>
      <w:color w:val="C0504D" w:themeColor="accent2"/>
      <w:sz w:val="24"/>
    </w:rPr>
  </w:style>
  <w:style w:type="paragraph" w:styleId="NoSpacing">
    <w:name w:val="No Spacing"/>
    <w:uiPriority w:val="1"/>
    <w:qFormat/>
    <w:rsid w:val="00E41CAD"/>
    <w:rPr>
      <w:rFonts w:eastAsia="Calibri Light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68"/>
    <w:rPr>
      <w:rFonts w:eastAsia="Calibri Light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68"/>
    <w:rPr>
      <w:rFonts w:eastAsia="Calibri Light" w:cstheme="minorHAnsi"/>
      <w:sz w:val="24"/>
      <w:szCs w:val="24"/>
    </w:rPr>
  </w:style>
  <w:style w:type="table" w:styleId="TableGrid">
    <w:name w:val="Table Grid"/>
    <w:basedOn w:val="TableNormal"/>
    <w:uiPriority w:val="39"/>
    <w:rsid w:val="00EE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41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C5000"/>
    <w:rPr>
      <w:color w:val="808080"/>
    </w:rPr>
  </w:style>
  <w:style w:type="table" w:styleId="GridTable1Light">
    <w:name w:val="Grid Table 1 Light"/>
    <w:basedOn w:val="TableNormal"/>
    <w:uiPriority w:val="46"/>
    <w:rsid w:val="00825382"/>
    <w:pPr>
      <w:widowControl/>
      <w:autoSpaceDE/>
      <w:autoSpaceDN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91847"/>
    <w:pPr>
      <w:widowControl/>
      <w:autoSpaceDE/>
      <w:autoSpaceDN/>
    </w:pPr>
    <w:rPr>
      <w:rFonts w:eastAsia="Calibri Light"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328"/>
    <w:rPr>
      <w:rFonts w:eastAsia="Calibri Light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D6C"/>
    <w:rPr>
      <w:rFonts w:eastAsia="Calibri Light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legislature.gov/laws/statutes.php?statute=84-1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53AA-7AB0-44A1-AF98-A6AAE6F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Piper</dc:creator>
  <cp:lastModifiedBy>Jasa-Harris, Kimberly</cp:lastModifiedBy>
  <cp:revision>4</cp:revision>
  <cp:lastPrinted>2023-05-15T15:48:00Z</cp:lastPrinted>
  <dcterms:created xsi:type="dcterms:W3CDTF">2024-02-23T21:20:00Z</dcterms:created>
  <dcterms:modified xsi:type="dcterms:W3CDTF">2024-03-01T14:12:00Z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2020-10-15T00:00:00Z</vt:filetime>
  </property>
</Properties>
</file>